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4260" w:rsidRPr="00145DC1" w:rsidRDefault="00B94260" w:rsidP="00B94260">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084BF8">
        <w:rPr>
          <w:rFonts w:ascii="Arial" w:eastAsia="Batang" w:hAnsi="Arial" w:cs="Arial"/>
          <w:b/>
          <w:bCs/>
          <w:sz w:val="28"/>
          <w:lang w:eastAsia="en-US"/>
        </w:rPr>
        <w:t>07996</w:t>
      </w:r>
    </w:p>
    <w:p w:rsidR="00B94260" w:rsidRPr="00145DC1" w:rsidRDefault="00B94260" w:rsidP="00B94260">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w:t>
      </w:r>
      <w:r w:rsidR="00AC53DC">
        <w:rPr>
          <w:lang w:val="en-US"/>
        </w:rPr>
        <w:t>8</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t>For further work on on-demand SIB1 in idle/inactive mode, as a baseline, it is assumed that the transmit power control of UL WUS transmission based on PRACH is applied in the same manner as the legacy PRACH transmission.</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FFS: Potential optimization of the power ramp-up procedure</w:t>
            </w:r>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t xml:space="preserve">For further work on on-demand SIB1 in idle/inactive mode related to </w:t>
            </w:r>
            <w:r w:rsidRPr="00C12701">
              <w:rPr>
                <w:rFonts w:eastAsia="Malgun Gothic"/>
                <w:bCs/>
                <w:sz w:val="20"/>
                <w:szCs w:val="20"/>
                <w:lang w:eastAsia="ko-KR"/>
              </w:rPr>
              <w:t xml:space="preserve">dedicated </w:t>
            </w:r>
            <w:r w:rsidRPr="00C12701">
              <w:rPr>
                <w:rFonts w:eastAsia="PMingLiU"/>
                <w:bCs/>
                <w:sz w:val="20"/>
                <w:szCs w:val="20"/>
                <w:lang w:eastAsia="zh-TW"/>
              </w:rPr>
              <w:t xml:space="preserve">PRACH resource usage, RAN1 to study the following options: </w:t>
            </w:r>
          </w:p>
          <w:p w:rsidR="00AC53DC" w:rsidRPr="00C12701" w:rsidRDefault="00AC53DC" w:rsidP="00AC53DC">
            <w:pPr>
              <w:pStyle w:val="1f"/>
              <w:numPr>
                <w:ilvl w:val="0"/>
                <w:numId w:val="477"/>
              </w:numPr>
              <w:ind w:leftChars="0"/>
              <w:rPr>
                <w:rFonts w:ascii="Times New Roman" w:eastAsia="PMingLiU" w:hAnsi="Times New Roman"/>
                <w:bCs/>
                <w:szCs w:val="20"/>
                <w:lang w:eastAsia="zh-TW"/>
              </w:rPr>
            </w:pPr>
            <w:bookmarkStart w:id="1" w:name="OLE_LINK477"/>
            <w:r w:rsidRPr="00C12701">
              <w:rPr>
                <w:rFonts w:ascii="Times New Roman" w:eastAsia="PMingLiU" w:hAnsi="Times New Roman"/>
                <w:bCs/>
                <w:szCs w:val="20"/>
                <w:lang w:eastAsia="zh-TW"/>
              </w:rPr>
              <w:t xml:space="preserve">Option 1 (shared RO): The dedicated WUS resource shares the same PRACH resource pool with PRACH resource for other usages. </w:t>
            </w:r>
          </w:p>
          <w:p w:rsidR="00AC53DC" w:rsidRPr="00C12701" w:rsidRDefault="00AC53DC" w:rsidP="00AC53DC">
            <w:pPr>
              <w:pStyle w:val="1f"/>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(separated RO): The dedicated WUS resource uses an independent RACH resource pool with PRACH resource for other usages.</w:t>
            </w:r>
            <w:bookmarkEnd w:id="1"/>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pStyle w:val="NormalWeb"/>
              <w:spacing w:before="0" w:beforeAutospacing="0" w:after="0" w:afterAutospacing="0"/>
              <w:rPr>
                <w:rFonts w:ascii="Times New Roman" w:hAnsi="Times New Roman" w:cs="Times New Roman"/>
                <w:sz w:val="20"/>
                <w:szCs w:val="20"/>
              </w:rPr>
            </w:pPr>
            <w:r w:rsidRPr="00C12701">
              <w:rPr>
                <w:rFonts w:ascii="Times New Roman" w:eastAsia="Batang" w:hAnsi="Times New Roman" w:cs="Times New Roman"/>
                <w:color w:val="000000"/>
                <w:kern w:val="24"/>
                <w:sz w:val="20"/>
                <w:szCs w:val="20"/>
                <w:lang w:val="en-GB"/>
              </w:rPr>
              <w:t>RAN1 not to support on-demand SIB1 request that is combined with an initial access to perform RRC connection establishment/resume on the NES cell.</w:t>
            </w:r>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
                <w:sz w:val="20"/>
                <w:szCs w:val="20"/>
                <w:lang w:eastAsia="zh-TW"/>
              </w:rPr>
            </w:pPr>
            <w:r w:rsidRPr="00C12701">
              <w:rPr>
                <w:sz w:val="20"/>
                <w:szCs w:val="20"/>
              </w:rPr>
              <w:t>RAN1 assumes the UE is expected to receive the RAR responding to the preamble transmission for Msg1-based on-demand SIB1 procedure, as the baseline.</w:t>
            </w:r>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t xml:space="preserve">At least for Case-2: For further work on type 0 PDCCH monitoring occasions for on demand SIB1, on the </w:t>
            </w:r>
            <w:bookmarkStart w:id="2" w:name="OLE_LINK433"/>
            <w:r w:rsidRPr="00C12701">
              <w:rPr>
                <w:rFonts w:eastAsia="PMingLiU"/>
                <w:bCs/>
                <w:sz w:val="20"/>
                <w:szCs w:val="20"/>
                <w:lang w:eastAsia="zh-TW"/>
              </w:rPr>
              <w:t>starting time and duration</w:t>
            </w:r>
            <w:bookmarkEnd w:id="2"/>
            <w:r w:rsidRPr="00C12701">
              <w:rPr>
                <w:rFonts w:eastAsia="PMingLiU"/>
                <w:bCs/>
                <w:sz w:val="20"/>
                <w:szCs w:val="20"/>
                <w:lang w:eastAsia="zh-TW"/>
              </w:rPr>
              <w:t xml:space="preserve"> of the time window of type 0 PDCCH monitoring occasions, RAN1 to down select from the following two options:</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w:t>
            </w:r>
            <w:bookmarkStart w:id="3" w:name="OLE_LINK434"/>
            <w:r w:rsidRPr="00C12701">
              <w:rPr>
                <w:rFonts w:ascii="Times New Roman" w:eastAsia="PMingLiU" w:hAnsi="Times New Roman"/>
                <w:bCs/>
                <w:szCs w:val="20"/>
                <w:lang w:eastAsia="zh-TW"/>
              </w:rPr>
              <w:t>starting time and duration are indicated in</w:t>
            </w:r>
            <w:bookmarkEnd w:id="3"/>
            <w:r w:rsidRPr="00C12701">
              <w:rPr>
                <w:rFonts w:ascii="Times New Roman" w:eastAsia="PMingLiU" w:hAnsi="Times New Roman"/>
                <w:bCs/>
                <w:szCs w:val="20"/>
                <w:lang w:eastAsia="zh-TW"/>
              </w:rPr>
              <w:t xml:space="preserve"> RAR </w:t>
            </w:r>
            <w:bookmarkStart w:id="4" w:name="OLE_LINK439"/>
            <w:r w:rsidRPr="00C12701">
              <w:rPr>
                <w:rFonts w:ascii="Times New Roman" w:eastAsia="PMingLiU" w:hAnsi="Times New Roman"/>
                <w:bCs/>
                <w:szCs w:val="20"/>
                <w:lang w:eastAsia="zh-TW"/>
              </w:rPr>
              <w:t>of the UL-WUS transmission</w:t>
            </w:r>
            <w:bookmarkEnd w:id="4"/>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starting time and duration are indicated in the UL WUS configuration</w:t>
            </w:r>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t xml:space="preserve">At least for Case-2: For further work on type 0 PDCCH monitoring occasions for on demand SIB1, on </w:t>
            </w:r>
            <w:bookmarkStart w:id="5" w:name="OLE_LINK438"/>
            <w:r w:rsidRPr="00C12701">
              <w:rPr>
                <w:rFonts w:eastAsia="PMingLiU"/>
                <w:bCs/>
                <w:sz w:val="20"/>
                <w:szCs w:val="20"/>
                <w:lang w:eastAsia="zh-TW"/>
              </w:rPr>
              <w:t>reference time point</w:t>
            </w:r>
            <w:bookmarkEnd w:id="5"/>
            <w:r w:rsidRPr="00C12701">
              <w:rPr>
                <w:rFonts w:eastAsia="PMingLiU"/>
                <w:bCs/>
                <w:sz w:val="20"/>
                <w:szCs w:val="20"/>
                <w:lang w:eastAsia="zh-TW"/>
              </w:rPr>
              <w:t xml:space="preserve"> to determine the window starting time, RAN1 to down select from the following two options:</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w:t>
            </w:r>
            <w:bookmarkStart w:id="6" w:name="OLE_LINK440"/>
            <w:r w:rsidRPr="00C12701">
              <w:rPr>
                <w:rFonts w:ascii="Times New Roman" w:eastAsia="PMingLiU" w:hAnsi="Times New Roman"/>
                <w:bCs/>
                <w:szCs w:val="20"/>
                <w:lang w:eastAsia="zh-TW"/>
              </w:rPr>
              <w:t xml:space="preserve">The reference time point is defined based on the </w:t>
            </w:r>
            <w:bookmarkEnd w:id="6"/>
            <w:r w:rsidRPr="00C12701">
              <w:rPr>
                <w:rFonts w:ascii="Times New Roman" w:eastAsia="PMingLiU" w:hAnsi="Times New Roman"/>
                <w:bCs/>
                <w:szCs w:val="20"/>
                <w:lang w:eastAsia="zh-TW"/>
              </w:rPr>
              <w:t>RAR reception time of the UL-WUS transmission</w:t>
            </w:r>
          </w:p>
          <w:p w:rsidR="00AC53DC" w:rsidRPr="00C12701" w:rsidRDefault="00AC53DC" w:rsidP="00AC53DC">
            <w:pPr>
              <w:pStyle w:val="ListParagraph"/>
              <w:numPr>
                <w:ilvl w:val="1"/>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FFS: Definition of RAR reception time</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The reference time point is defined based on the UL-WUS transmission time</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3: The reference time point is defined based on the RAR window of the UL-WUS transmission</w:t>
            </w:r>
          </w:p>
          <w:p w:rsidR="00AC53DC" w:rsidRPr="00C12701" w:rsidRDefault="00AC53DC" w:rsidP="00AC53DC">
            <w:pPr>
              <w:rPr>
                <w:sz w:val="20"/>
                <w:szCs w:val="20"/>
                <w:lang w:eastAsia="x-none"/>
              </w:rPr>
            </w:pPr>
          </w:p>
          <w:p w:rsidR="00AC53DC" w:rsidRPr="00C12701" w:rsidRDefault="00AC53DC" w:rsidP="00AC53DC">
            <w:pPr>
              <w:rPr>
                <w:b/>
                <w:bCs/>
                <w:sz w:val="20"/>
                <w:szCs w:val="20"/>
                <w:highlight w:val="green"/>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lastRenderedPageBreak/>
              <w:t>For on-demand SIB1 in idle/inactive mode, Case 3 (Option 2+B+Y) is feasible from RAN1 perspective for some scenarios. Case 3 (Option 2+B+Y) is lower priority compared to Case 2 from RAN1 perspective.</w:t>
            </w:r>
          </w:p>
          <w:p w:rsidR="00AC53DC" w:rsidRPr="00C12701" w:rsidRDefault="00AC53DC" w:rsidP="00AC53DC">
            <w:pPr>
              <w:numPr>
                <w:ilvl w:val="0"/>
                <w:numId w:val="477"/>
              </w:numPr>
              <w:rPr>
                <w:rFonts w:eastAsia="PMingLiU"/>
                <w:bCs/>
                <w:sz w:val="20"/>
                <w:szCs w:val="20"/>
                <w:lang w:eastAsia="zh-TW"/>
              </w:rPr>
            </w:pPr>
            <w:r w:rsidRPr="00C12701">
              <w:rPr>
                <w:rFonts w:eastAsia="PMingLiU"/>
                <w:bCs/>
                <w:sz w:val="20"/>
                <w:szCs w:val="20"/>
                <w:lang w:eastAsia="zh-TW"/>
              </w:rPr>
              <w:t>RAN1 is inconclusive on whether the required specification support is justified by the observed NES gain for Case 3</w:t>
            </w:r>
          </w:p>
          <w:p w:rsidR="00AC53DC" w:rsidRPr="00C12701" w:rsidRDefault="00AC53DC" w:rsidP="00AC53DC">
            <w:pPr>
              <w:rPr>
                <w:sz w:val="20"/>
                <w:szCs w:val="20"/>
                <w:lang w:eastAsia="x-none"/>
              </w:rPr>
            </w:pPr>
          </w:p>
          <w:p w:rsidR="00AC53DC" w:rsidRPr="00C12701" w:rsidRDefault="00AC53DC" w:rsidP="00AC53DC">
            <w:pPr>
              <w:rPr>
                <w:rFonts w:eastAsia="PMingLiU"/>
                <w:b/>
                <w:sz w:val="20"/>
                <w:szCs w:val="20"/>
                <w:lang w:eastAsia="zh-TW"/>
              </w:rPr>
            </w:pPr>
            <w:r w:rsidRPr="00C12701">
              <w:rPr>
                <w:rFonts w:eastAsia="PMingLiU"/>
                <w:b/>
                <w:sz w:val="20"/>
                <w:szCs w:val="20"/>
                <w:lang w:eastAsia="zh-TW"/>
              </w:rPr>
              <w:t>Conclusion</w:t>
            </w:r>
          </w:p>
          <w:p w:rsidR="00AC53DC" w:rsidRPr="00C12701" w:rsidRDefault="00AC53DC" w:rsidP="00AC53DC">
            <w:pPr>
              <w:pStyle w:val="ListParagraph"/>
              <w:ind w:leftChars="0" w:left="0" w:firstLine="0"/>
              <w:rPr>
                <w:rFonts w:ascii="Times New Roman" w:eastAsia="PMingLiU" w:hAnsi="Times New Roman"/>
                <w:bCs/>
                <w:szCs w:val="20"/>
                <w:lang w:eastAsia="zh-TW"/>
              </w:rPr>
            </w:pPr>
            <w:r w:rsidRPr="00C12701">
              <w:rPr>
                <w:rFonts w:ascii="Times New Roman" w:eastAsia="PMingLiU" w:hAnsi="Times New Roman"/>
                <w:bCs/>
                <w:szCs w:val="20"/>
                <w:lang w:eastAsia="zh-TW"/>
              </w:rPr>
              <w:t>For on-demand SIB1 in idle/inactive mode, RAN1 was not able to achieve consensus to support Case 1 (Option 1+A+X) in Rel-19, while Case 1 is technically possible from RAN1’s perspective.</w:t>
            </w:r>
          </w:p>
          <w:p w:rsidR="00AC53DC" w:rsidRPr="00C12701" w:rsidRDefault="00AC53DC" w:rsidP="00AC53DC">
            <w:pPr>
              <w:rPr>
                <w:sz w:val="20"/>
                <w:szCs w:val="20"/>
                <w:lang w:eastAsia="x-none"/>
              </w:rPr>
            </w:pPr>
          </w:p>
          <w:p w:rsidR="00AC53DC" w:rsidRPr="00C12701" w:rsidRDefault="00AC53DC" w:rsidP="00AC53DC">
            <w:pPr>
              <w:rPr>
                <w:b/>
                <w:bCs/>
                <w:sz w:val="20"/>
                <w:szCs w:val="20"/>
                <w:lang w:eastAsia="x-none"/>
              </w:rPr>
            </w:pPr>
            <w:r w:rsidRPr="00C12701">
              <w:rPr>
                <w:b/>
                <w:bCs/>
                <w:sz w:val="20"/>
                <w:szCs w:val="20"/>
                <w:highlight w:val="green"/>
                <w:lang w:eastAsia="x-none"/>
              </w:rPr>
              <w:t>Agreement</w:t>
            </w:r>
          </w:p>
          <w:p w:rsidR="00AC53DC" w:rsidRPr="00C12701" w:rsidRDefault="00AC53DC" w:rsidP="00AC53DC">
            <w:pPr>
              <w:rPr>
                <w:sz w:val="20"/>
                <w:szCs w:val="20"/>
                <w:lang w:eastAsia="x-none"/>
              </w:rPr>
            </w:pPr>
            <w:r w:rsidRPr="00C12701">
              <w:rPr>
                <w:sz w:val="20"/>
                <w:szCs w:val="20"/>
                <w:lang w:eastAsia="x-none"/>
              </w:rPr>
              <w:t>RAN1 recommends specifying on-demand SIB1 only for Case 2 (Option 1+B+X) in Rel-19.</w:t>
            </w:r>
          </w:p>
          <w:p w:rsidR="00AC53DC" w:rsidRPr="00C12701" w:rsidRDefault="00AC53DC" w:rsidP="00AC53DC">
            <w:pPr>
              <w:numPr>
                <w:ilvl w:val="0"/>
                <w:numId w:val="477"/>
              </w:numPr>
              <w:rPr>
                <w:sz w:val="20"/>
                <w:szCs w:val="20"/>
                <w:lang w:eastAsia="x-none"/>
              </w:rPr>
            </w:pPr>
            <w:r w:rsidRPr="00C12701">
              <w:rPr>
                <w:sz w:val="20"/>
                <w:szCs w:val="20"/>
                <w:lang w:eastAsia="x-none"/>
              </w:rPr>
              <w:t>Note: RAN1 strive to minimize impact to legacy UE.</w:t>
            </w:r>
          </w:p>
          <w:p w:rsidR="00AC53DC" w:rsidRPr="00C12701" w:rsidRDefault="00AC53DC" w:rsidP="00AC53DC">
            <w:pPr>
              <w:numPr>
                <w:ilvl w:val="0"/>
                <w:numId w:val="477"/>
              </w:numPr>
              <w:rPr>
                <w:sz w:val="20"/>
                <w:szCs w:val="20"/>
                <w:lang w:eastAsia="x-none"/>
              </w:rPr>
            </w:pPr>
            <w:r w:rsidRPr="00C12701">
              <w:rPr>
                <w:sz w:val="20"/>
                <w:szCs w:val="20"/>
                <w:lang w:eastAsia="x-none"/>
              </w:rPr>
              <w:t>Note: RAN1 specification impact to support this feature should be minimized.</w:t>
            </w:r>
          </w:p>
          <w:p w:rsidR="00AC53DC" w:rsidRPr="00C12701" w:rsidRDefault="00AC53DC" w:rsidP="00AC53DC">
            <w:pPr>
              <w:rPr>
                <w:sz w:val="20"/>
                <w:szCs w:val="20"/>
                <w:lang w:eastAsia="x-none"/>
              </w:rPr>
            </w:pPr>
          </w:p>
          <w:p w:rsidR="00AC53DC" w:rsidRPr="00C12701" w:rsidRDefault="00AC53DC" w:rsidP="00AC53DC">
            <w:pPr>
              <w:rPr>
                <w:b/>
                <w:bCs/>
                <w:sz w:val="20"/>
                <w:szCs w:val="20"/>
                <w:lang w:eastAsia="x-none"/>
              </w:rPr>
            </w:pPr>
            <w:r w:rsidRPr="00C12701">
              <w:rPr>
                <w:b/>
                <w:bCs/>
                <w:sz w:val="20"/>
                <w:szCs w:val="20"/>
                <w:highlight w:val="green"/>
                <w:lang w:eastAsia="x-none"/>
              </w:rPr>
              <w:t>Agreement</w:t>
            </w:r>
          </w:p>
          <w:p w:rsidR="00AC53DC" w:rsidRPr="00C12701" w:rsidRDefault="00AC53DC" w:rsidP="00AC53DC">
            <w:pPr>
              <w:rPr>
                <w:rFonts w:eastAsia="PMingLiU"/>
                <w:bCs/>
                <w:sz w:val="20"/>
                <w:szCs w:val="20"/>
                <w:lang w:eastAsia="zh-TW"/>
              </w:rPr>
            </w:pPr>
            <w:r w:rsidRPr="00C12701">
              <w:rPr>
                <w:rFonts w:eastAsia="PMingLiU"/>
                <w:bCs/>
                <w:sz w:val="20"/>
                <w:szCs w:val="20"/>
                <w:lang w:eastAsia="zh-TW"/>
              </w:rPr>
              <w:t>For Case-2: For type 0 PDCCH monitoring occasions for on demand SIB1, on how the search space zero configuration is provided, RAN1 to down select from the following options:</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MIB on NES cell</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2: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UL WUS configuration</w:t>
            </w:r>
          </w:p>
          <w:p w:rsidR="00AC53DC" w:rsidRPr="00C12701" w:rsidRDefault="00AC53DC" w:rsidP="00AC53DC">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val="en-US" w:eastAsia="zh-TW"/>
              </w:rPr>
              <w:t xml:space="preserve">Option 3: </w:t>
            </w:r>
            <w:r w:rsidRPr="00C12701">
              <w:rPr>
                <w:rFonts w:ascii="Times New Roman" w:eastAsia="PMingLiU" w:hAnsi="Times New Roman"/>
                <w:bCs/>
                <w:i/>
                <w:iCs/>
                <w:szCs w:val="20"/>
                <w:lang w:val="en-US" w:eastAsia="zh-TW"/>
              </w:rPr>
              <w:t xml:space="preserve">searchSpaceZero </w:t>
            </w:r>
            <w:r w:rsidRPr="00C12701">
              <w:rPr>
                <w:rFonts w:ascii="Times New Roman" w:eastAsia="PMingLiU" w:hAnsi="Times New Roman"/>
                <w:bCs/>
                <w:szCs w:val="20"/>
                <w:lang w:val="en-US" w:eastAsia="zh-TW"/>
              </w:rPr>
              <w:t>for on-demand SIB1 is provided from the RAR of UL WUS.</w:t>
            </w:r>
          </w:p>
          <w:p w:rsidR="00AC53DC" w:rsidRPr="00C12701" w:rsidRDefault="00AC53DC" w:rsidP="00AC53DC">
            <w:pPr>
              <w:rPr>
                <w:sz w:val="20"/>
                <w:szCs w:val="20"/>
                <w:lang w:eastAsia="x-none"/>
              </w:rPr>
            </w:pPr>
            <w:r w:rsidRPr="00C12701">
              <w:rPr>
                <w:sz w:val="20"/>
                <w:szCs w:val="20"/>
                <w:lang w:eastAsia="x-none"/>
              </w:rPr>
              <w:t>Combination of multiple options is not precluded.</w:t>
            </w:r>
          </w:p>
          <w:p w:rsidR="006858FA" w:rsidRPr="00A454DB" w:rsidRDefault="006858FA" w:rsidP="00AC53DC">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t>Configuration of UL-WUS</w:t>
      </w:r>
    </w:p>
    <w:p w:rsidR="006E7FD9" w:rsidRDefault="006E7FD9" w:rsidP="00557396">
      <w:pPr>
        <w:pStyle w:val="0Maintext"/>
        <w:spacing w:after="120" w:afterAutospacing="0" w:line="240" w:lineRule="auto"/>
        <w:ind w:firstLine="0"/>
        <w:rPr>
          <w:lang w:val="en-US" w:eastAsia="zh-CN"/>
        </w:rPr>
      </w:pPr>
      <w:r>
        <w:rPr>
          <w:lang w:val="en-US" w:eastAsia="zh-CN"/>
        </w:rPr>
        <w:t xml:space="preserve">For different cases, the mechanism for UL-WUS configuration can be different. If the UL-WUS is configured by the NES Cell, e.g., Case 1, the NW can provide the configuration of the UL-WUS by a SIB from the NES Cell, which is transmitted less frequently than SIB1. If the UL-WUS is configured by Cell A, e.g., Case 2/3, the NW can provide the configuration of UL-WUS by a SIB from the Cell A. In the MIB from NES Cell, the NW can indicate whether the on-demand </w:t>
      </w:r>
      <w:r>
        <w:rPr>
          <w:rFonts w:hint="eastAsia"/>
          <w:lang w:val="en-US" w:eastAsia="zh-CN"/>
        </w:rPr>
        <w:t>SIB</w:t>
      </w:r>
      <w:r>
        <w:rPr>
          <w:lang w:val="en-US" w:eastAsia="zh-CN"/>
        </w:rPr>
        <w:t xml:space="preserve">1 for the cell is enabled or not by the reserved bit. Then UE can start to monitor the SIB for UL-WUS configuration. </w:t>
      </w:r>
    </w:p>
    <w:p w:rsidR="006E7FD9" w:rsidRDefault="006E7FD9" w:rsidP="00557396">
      <w:pPr>
        <w:pStyle w:val="0Maintext"/>
        <w:spacing w:after="120" w:afterAutospacing="0" w:line="240" w:lineRule="auto"/>
        <w:ind w:firstLine="0"/>
        <w:rPr>
          <w:b/>
          <w:bCs/>
          <w:i/>
          <w:iCs/>
          <w:lang w:val="en-US" w:eastAsia="zh-CN"/>
        </w:rPr>
      </w:pPr>
      <w:r w:rsidRPr="006E7FD9">
        <w:rPr>
          <w:b/>
          <w:bCs/>
          <w:i/>
          <w:iCs/>
          <w:lang w:val="en-US" w:eastAsia="zh-CN"/>
        </w:rPr>
        <w:t xml:space="preserve">Proposal </w:t>
      </w:r>
      <w:r w:rsidR="00AC53DC">
        <w:rPr>
          <w:b/>
          <w:bCs/>
          <w:i/>
          <w:iCs/>
          <w:lang w:val="en-US" w:eastAsia="zh-CN"/>
        </w:rPr>
        <w:t>1</w:t>
      </w:r>
      <w:r w:rsidRPr="006E7FD9">
        <w:rPr>
          <w:b/>
          <w:bCs/>
          <w:i/>
          <w:iCs/>
          <w:lang w:val="en-US" w:eastAsia="zh-CN"/>
        </w:rPr>
        <w:t xml:space="preserve">: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6E7FD9" w:rsidRDefault="006036E9" w:rsidP="00557396">
      <w:pPr>
        <w:pStyle w:val="0Maintext"/>
        <w:spacing w:after="120" w:afterAutospacing="0" w:line="240" w:lineRule="auto"/>
        <w:ind w:firstLine="0"/>
        <w:rPr>
          <w:lang w:val="en-US" w:eastAsia="zh-CN"/>
        </w:rPr>
      </w:pPr>
      <w:r>
        <w:rPr>
          <w:lang w:val="en-US" w:eastAsia="zh-CN"/>
        </w:rPr>
        <w:t xml:space="preserve">In RAN1 #117 meeting, the following about the configuration of UL-WUS has been agreed. The PCI and frequency for the NES cell should be the essential information. For UL-WUS, the UE also needs the SSB transmission power for power control, RO configuration to determine the time/frequency resource for UL-WUS, and other RACH related configurations. The </w:t>
      </w:r>
      <w:r w:rsidR="00236662">
        <w:rPr>
          <w:lang w:val="en-US" w:eastAsia="zh-CN"/>
        </w:rPr>
        <w:t>PDCCH for SIB1 reception can still be carried by CORESET/SS 0, which can still be configured by MIB</w:t>
      </w:r>
      <w:r>
        <w:rPr>
          <w:lang w:val="en-US" w:eastAsia="zh-CN"/>
        </w:rPr>
        <w:t xml:space="preserve">. Therefore, it is unnecessary to provide the SIB1 reception information by RRC parameters. For RAR, the NW can </w:t>
      </w:r>
      <w:r w:rsidR="00AC53DC">
        <w:rPr>
          <w:lang w:val="en-US" w:eastAsia="zh-CN"/>
        </w:rPr>
        <w:t>still transmit the PDCCH by CORESET/SS 0, therefore, no need to introduce another</w:t>
      </w:r>
      <w:r>
        <w:rPr>
          <w:lang w:val="en-US" w:eastAsia="zh-CN"/>
        </w:rPr>
        <w:t xml:space="preserve"> CORESET and search space for </w:t>
      </w:r>
      <w:r w:rsidR="00AC53DC">
        <w:rPr>
          <w:lang w:val="en-US" w:eastAsia="zh-CN"/>
        </w:rPr>
        <w:t xml:space="preserve">RAR. </w:t>
      </w:r>
      <w:r w:rsidR="00295AA0">
        <w:rPr>
          <w:lang w:val="en-US" w:eastAsia="zh-CN"/>
        </w:rPr>
        <w:t xml:space="preserve">In addition, it is better the ROs are dedicated configured for UL-WUS. Therefore, it is unnecessary to configure sib1-RequestResource related parameters. </w:t>
      </w:r>
      <w:r w:rsidR="00AC53DC">
        <w:rPr>
          <w:lang w:val="en-US" w:eastAsia="zh-CN"/>
        </w:rPr>
        <w:t>Further, PRACH repetition is still an important feature to improve the uplink coverage. Therefore, the PRACH repetition related parameters should be introduced.</w:t>
      </w:r>
      <w:r w:rsidR="00295AA0">
        <w:rPr>
          <w:lang w:val="en-US" w:eastAsia="zh-CN"/>
        </w:rPr>
        <w:t xml:space="preserve"> In addition, the RA procedure for on-demand SIB1 is quite different from legacy RA procedure. For on-demand SIB1, it is better to create more collisions instead of reducing the collisions. Therefore, the RA-RNTI can also be configured.</w:t>
      </w:r>
    </w:p>
    <w:tbl>
      <w:tblPr>
        <w:tblStyle w:val="TableGrid"/>
        <w:tblW w:w="0" w:type="auto"/>
        <w:tblLook w:val="04A0" w:firstRow="1" w:lastRow="0" w:firstColumn="1" w:lastColumn="0" w:noHBand="0" w:noVBand="1"/>
      </w:tblPr>
      <w:tblGrid>
        <w:gridCol w:w="9010"/>
      </w:tblGrid>
      <w:tr w:rsidR="006036E9" w:rsidTr="006036E9">
        <w:tc>
          <w:tcPr>
            <w:tcW w:w="9010" w:type="dxa"/>
          </w:tcPr>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further study of on-demand SIB1 in idle/inactive mode, use the following Table I (from R1-2405106, Ericsson) as a starting point to discuss the required parameters/contents inside the UL WUS configuration.</w:t>
            </w:r>
          </w:p>
          <w:p w:rsidR="006036E9" w:rsidRPr="00D45724" w:rsidRDefault="006036E9" w:rsidP="006036E9">
            <w:pPr>
              <w:jc w:val="center"/>
              <w:rPr>
                <w:rFonts w:eastAsia="PMingLiU"/>
                <w:b/>
                <w:sz w:val="20"/>
                <w:szCs w:val="20"/>
                <w:lang w:eastAsia="zh-TW"/>
              </w:rPr>
            </w:pPr>
            <w:r w:rsidRPr="00D45724">
              <w:rPr>
                <w:rFonts w:eastAsia="PMingLiU" w:hint="eastAsia"/>
                <w:b/>
                <w:sz w:val="20"/>
                <w:szCs w:val="20"/>
                <w:lang w:eastAsia="zh-TW"/>
              </w:rPr>
              <w:t>T</w:t>
            </w:r>
            <w:r w:rsidRPr="00D45724">
              <w:rPr>
                <w:rFonts w:eastAsia="PMingLiU"/>
                <w:b/>
                <w:sz w:val="20"/>
                <w:szCs w:val="20"/>
                <w:lang w:eastAsia="zh-TW"/>
              </w:rPr>
              <w:t>able I.</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A159A3">
              <w:trPr>
                <w:trHeight w:val="300"/>
              </w:trPr>
              <w:tc>
                <w:tcPr>
                  <w:tcW w:w="212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A159A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A159A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ARFCN-ValueNR </w:t>
                  </w:r>
                </w:p>
              </w:tc>
            </w:tr>
            <w:tr w:rsidR="006036E9" w:rsidRPr="00D45724" w:rsidTr="00A159A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lastRenderedPageBreak/>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xml:space="preserve">SIB1-RequestConfig </w:t>
                  </w:r>
                </w:p>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ss-PBCH-BlockPower</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Prach-ConfigurationIndex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msg1-FDM</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msg1-FrequencyStart</w:t>
                  </w:r>
                </w:p>
              </w:tc>
            </w:tr>
            <w:tr w:rsidR="006036E9" w:rsidRPr="00D45724" w:rsidTr="00A159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zeroCorrelationZoneConfig</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preambleReceivedTargetPower</w:t>
                  </w:r>
                </w:p>
              </w:tc>
            </w:tr>
            <w:tr w:rsidR="006036E9" w:rsidRPr="00D45724" w:rsidTr="00A159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preambleTransMax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powerRampingStep</w:t>
                  </w:r>
                </w:p>
              </w:tc>
            </w:tr>
            <w:tr w:rsidR="006036E9" w:rsidRPr="00D45724" w:rsidTr="00A159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ra-ResponseWindow</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ssb-perRACH-Occasion</w:t>
                  </w:r>
                </w:p>
              </w:tc>
            </w:tr>
            <w:tr w:rsidR="006036E9" w:rsidRPr="00D45724" w:rsidTr="00A159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ra-PreambleStartIndex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ra-AssociationPeriodIndex</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ra-ssb-OccasionMaskIndex</w:t>
                  </w:r>
                </w:p>
              </w:tc>
            </w:tr>
            <w:tr w:rsidR="006036E9" w:rsidRPr="00D45724" w:rsidTr="00A159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rsrp-ThresholdSSB</w:t>
                  </w:r>
                </w:p>
              </w:tc>
            </w:tr>
            <w:tr w:rsidR="006036E9" w:rsidRPr="00D45724" w:rsidTr="00A159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lang w:eastAsia="ja-JP"/>
                    </w:rPr>
                    <w:t>prach-RootSequenceIndex</w:t>
                  </w:r>
                </w:p>
              </w:tc>
            </w:tr>
            <w:tr w:rsidR="006036E9" w:rsidRPr="00D45724" w:rsidTr="00A159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msg1-SubcarrierSpacing</w:t>
                  </w:r>
                </w:p>
              </w:tc>
            </w:tr>
            <w:tr w:rsidR="006036E9" w:rsidRPr="00D45724" w:rsidTr="00A159A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restrictedSetConfig</w:t>
                  </w:r>
                </w:p>
              </w:tc>
            </w:tr>
            <w:tr w:rsidR="006036E9" w:rsidRPr="00D45724" w:rsidTr="00A159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tdd-UL-DL-ConfigurationCommon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frequencyBandList</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absoluteFrequencyPointA</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offsetToCarrier</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frequencyShift7p5khz</w:t>
                  </w:r>
                </w:p>
              </w:tc>
            </w:tr>
            <w:tr w:rsidR="006036E9" w:rsidRPr="00D45724" w:rsidTr="00A159A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ssb-SubcarrierOffset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controlResourceSetZero</w:t>
                  </w:r>
                </w:p>
              </w:tc>
            </w:tr>
            <w:tr w:rsidR="006036E9" w:rsidRPr="00D45724" w:rsidTr="00A159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searchSpaceZero</w:t>
                  </w:r>
                </w:p>
              </w:tc>
            </w:tr>
            <w:tr w:rsidR="006036E9" w:rsidRPr="00D45724" w:rsidTr="00A159A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w:t>
                  </w:r>
                </w:p>
              </w:tc>
            </w:tr>
            <w:tr w:rsidR="006036E9" w:rsidRPr="00D45724" w:rsidTr="00A159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monitoringSlotPeriodicityAndOffset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Duration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monitoringSymbolsWithinSlot</w:t>
                  </w:r>
                </w:p>
              </w:tc>
            </w:tr>
            <w:tr w:rsidR="006036E9" w:rsidRPr="00D45724" w:rsidTr="00A159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aggregationLevels</w:t>
                  </w:r>
                </w:p>
              </w:tc>
            </w:tr>
          </w:tbl>
          <w:p w:rsidR="006036E9" w:rsidRPr="00D45724" w:rsidRDefault="006036E9" w:rsidP="006036E9">
            <w:pPr>
              <w:rPr>
                <w:b/>
                <w:bCs/>
                <w:sz w:val="20"/>
                <w:szCs w:val="20"/>
                <w:highlight w:val="green"/>
                <w:lang w:eastAsia="ko-KR"/>
              </w:rPr>
            </w:pPr>
          </w:p>
          <w:p w:rsidR="006036E9" w:rsidRDefault="006036E9" w:rsidP="00557396">
            <w:pPr>
              <w:pStyle w:val="0Maintext"/>
              <w:spacing w:after="120" w:afterAutospacing="0" w:line="240" w:lineRule="auto"/>
              <w:ind w:firstLine="0"/>
              <w:rPr>
                <w:lang w:val="en-US" w:eastAsia="zh-CN"/>
              </w:rPr>
            </w:pPr>
          </w:p>
        </w:tc>
      </w:tr>
    </w:tbl>
    <w:p w:rsidR="006036E9" w:rsidRDefault="006036E9" w:rsidP="00557396">
      <w:pPr>
        <w:pStyle w:val="0Maintext"/>
        <w:spacing w:after="120" w:afterAutospacing="0" w:line="240" w:lineRule="auto"/>
        <w:ind w:firstLine="0"/>
        <w:rPr>
          <w:lang w:val="en-US" w:eastAsia="zh-CN"/>
        </w:rPr>
      </w:pPr>
    </w:p>
    <w:p w:rsidR="006036E9" w:rsidRDefault="006036E9" w:rsidP="00557396">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sidR="00295AA0">
        <w:rPr>
          <w:b/>
          <w:bCs/>
          <w:i/>
          <w:iCs/>
          <w:lang w:val="en-US" w:eastAsia="zh-CN"/>
        </w:rPr>
        <w:t>2</w:t>
      </w:r>
      <w:r w:rsidRPr="006036E9">
        <w:rPr>
          <w:b/>
          <w:bCs/>
          <w:i/>
          <w:iCs/>
          <w:lang w:val="en-US" w:eastAsia="zh-CN"/>
        </w:rPr>
        <w:t xml:space="preserve">: Support to introduce </w:t>
      </w:r>
      <w:r w:rsidR="00AC53DC">
        <w:rPr>
          <w:b/>
          <w:bCs/>
          <w:i/>
          <w:iCs/>
          <w:lang w:val="en-US" w:eastAsia="zh-CN"/>
        </w:rPr>
        <w:t xml:space="preserve">at least </w:t>
      </w:r>
      <w:r w:rsidRPr="006036E9">
        <w:rPr>
          <w:b/>
          <w:bCs/>
          <w:i/>
          <w:iCs/>
          <w:lang w:val="en-US" w:eastAsia="zh-CN"/>
        </w:rPr>
        <w:t>the following parameters for UL-WUS configuration</w:t>
      </w:r>
      <w:r>
        <w:rPr>
          <w:b/>
          <w:bCs/>
          <w:i/>
          <w:iCs/>
          <w:lang w:val="en-US" w:eastAsia="zh-CN"/>
        </w:rPr>
        <w:t xml:space="preserve"> based on the agreement in RAN1 #117</w:t>
      </w:r>
      <w:r w:rsidRPr="006036E9">
        <w:rPr>
          <w:b/>
          <w:bCs/>
          <w:i/>
          <w:iCs/>
          <w:lang w:val="en-US" w:eastAsia="zh-CN"/>
        </w:rPr>
        <w:t>.</w:t>
      </w:r>
    </w:p>
    <w:p w:rsidR="006036E9" w:rsidRPr="006036E9" w:rsidRDefault="006036E9" w:rsidP="006036E9">
      <w:pPr>
        <w:pStyle w:val="0Maintext"/>
        <w:numPr>
          <w:ilvl w:val="0"/>
          <w:numId w:val="697"/>
        </w:numPr>
        <w:spacing w:after="120" w:afterAutospacing="0" w:line="240" w:lineRule="auto"/>
        <w:rPr>
          <w:b/>
          <w:bCs/>
          <w:i/>
          <w:iCs/>
          <w:lang w:val="en-US" w:eastAsia="zh-CN"/>
        </w:rPr>
      </w:pPr>
      <w:r>
        <w:rPr>
          <w:b/>
          <w:bCs/>
          <w:i/>
          <w:iCs/>
          <w:lang w:val="en-US" w:eastAsia="zh-CN"/>
        </w:rPr>
        <w:t>Support to schedule the PDSCH for SIB1 by RAR</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295AA0">
        <w:trPr>
          <w:trHeight w:val="300"/>
        </w:trPr>
        <w:tc>
          <w:tcPr>
            <w:tcW w:w="2109"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Purpose</w:t>
            </w:r>
          </w:p>
        </w:tc>
        <w:tc>
          <w:tcPr>
            <w:tcW w:w="7521"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295AA0">
        <w:trPr>
          <w:trHeight w:val="385"/>
        </w:trPr>
        <w:tc>
          <w:tcPr>
            <w:tcW w:w="2109"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To which cell does the config applies</w:t>
            </w:r>
          </w:p>
        </w:tc>
        <w:tc>
          <w:tcPr>
            <w:tcW w:w="200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NES-CellId</w:t>
            </w: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295AA0">
        <w:trPr>
          <w:trHeight w:val="44"/>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ARFCN-ValueNR </w:t>
            </w:r>
          </w:p>
        </w:tc>
      </w:tr>
      <w:tr w:rsidR="00295AA0" w:rsidRPr="00D45724" w:rsidTr="00295AA0">
        <w:trPr>
          <w:trHeight w:val="300"/>
        </w:trPr>
        <w:tc>
          <w:tcPr>
            <w:tcW w:w="2109" w:type="dxa"/>
            <w:vMerge w:val="restart"/>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b/>
                <w:bCs/>
                <w:lang w:eastAsia="ja-JP"/>
              </w:rPr>
            </w:pPr>
            <w:r w:rsidRPr="00D45724">
              <w:rPr>
                <w:rFonts w:asciiTheme="minorBidi" w:hAnsiTheme="minorBidi"/>
                <w:b/>
                <w:bCs/>
                <w:lang w:eastAsia="ja-JP"/>
              </w:rPr>
              <w:t>WUS transmission</w:t>
            </w:r>
          </w:p>
        </w:tc>
        <w:tc>
          <w:tcPr>
            <w:tcW w:w="2003" w:type="dxa"/>
            <w:vMerge w:val="restart"/>
            <w:tcBorders>
              <w:top w:val="single" w:sz="4" w:space="0" w:color="auto"/>
              <w:left w:val="single" w:sz="4" w:space="0" w:color="auto"/>
              <w:right w:val="single" w:sz="4" w:space="0" w:color="auto"/>
            </w:tcBorders>
          </w:tcPr>
          <w:p w:rsidR="00295AA0" w:rsidRPr="00D45724" w:rsidRDefault="00295AA0" w:rsidP="00A159A3">
            <w:pPr>
              <w:rPr>
                <w:rFonts w:asciiTheme="minorBidi" w:hAnsiTheme="minorBidi"/>
                <w:b/>
                <w:bCs/>
                <w:lang w:eastAsia="ja-JP"/>
              </w:rPr>
            </w:pPr>
            <w:r w:rsidRPr="00D45724">
              <w:rPr>
                <w:rFonts w:asciiTheme="minorBidi" w:hAnsiTheme="minorBidi"/>
                <w:b/>
                <w:bCs/>
                <w:lang w:eastAsia="ja-JP"/>
              </w:rPr>
              <w:t xml:space="preserve">SIB1-RequestConfig </w:t>
            </w:r>
          </w:p>
          <w:p w:rsidR="00295AA0" w:rsidRPr="00D45724" w:rsidRDefault="00295AA0" w:rsidP="00A159A3">
            <w:pPr>
              <w:rPr>
                <w:rFonts w:asciiTheme="minorBidi" w:hAnsiTheme="minorBidi"/>
                <w:b/>
                <w:bCs/>
                <w:lang w:eastAsia="ja-JP"/>
              </w:rPr>
            </w:pPr>
            <w:r w:rsidRPr="00D45724">
              <w:rPr>
                <w:rFonts w:asciiTheme="minorBidi" w:hAnsiTheme="minorBidi"/>
                <w:b/>
                <w:bCs/>
                <w:lang w:eastAsia="ja-JP"/>
              </w:rPr>
              <w:t> </w:t>
            </w: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ss-PBCH-BlockPower</w:t>
            </w:r>
          </w:p>
        </w:tc>
      </w:tr>
      <w:tr w:rsidR="00295AA0" w:rsidRPr="00D45724" w:rsidTr="00295AA0">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val="restart"/>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rach-OccasionsSIB1</w:t>
            </w: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Prach-ConfigurationIndex</w:t>
            </w:r>
          </w:p>
        </w:tc>
      </w:tr>
      <w:tr w:rsidR="00295AA0"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msg1-FDM</w:t>
            </w:r>
          </w:p>
        </w:tc>
      </w:tr>
      <w:tr w:rsidR="00295AA0"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msg1-FrequencyStart</w:t>
            </w:r>
          </w:p>
        </w:tc>
      </w:tr>
      <w:tr w:rsidR="00295AA0" w:rsidRPr="00D45724" w:rsidTr="00295AA0">
        <w:trPr>
          <w:trHeight w:val="344"/>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zeroCorrelationZoneConfig</w:t>
            </w:r>
          </w:p>
        </w:tc>
      </w:tr>
      <w:tr w:rsidR="00295AA0" w:rsidRPr="00D45724" w:rsidTr="00295AA0">
        <w:trPr>
          <w:trHeight w:val="277"/>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preambleReceivedTargetPower</w:t>
            </w:r>
          </w:p>
        </w:tc>
      </w:tr>
      <w:tr w:rsidR="00295AA0" w:rsidRPr="00D45724" w:rsidTr="00295AA0">
        <w:trPr>
          <w:trHeight w:val="282"/>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preambleTransMax</w:t>
            </w:r>
          </w:p>
        </w:tc>
      </w:tr>
      <w:tr w:rsidR="00295AA0"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powerRampingStep</w:t>
            </w:r>
          </w:p>
        </w:tc>
      </w:tr>
      <w:tr w:rsidR="00295AA0" w:rsidRPr="00D45724" w:rsidTr="00295AA0">
        <w:trPr>
          <w:trHeight w:val="329"/>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ra-ResponseWindow</w:t>
            </w:r>
          </w:p>
        </w:tc>
      </w:tr>
      <w:tr w:rsidR="00295AA0" w:rsidRPr="00D45724" w:rsidTr="00295AA0">
        <w:trPr>
          <w:trHeight w:val="277"/>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ssb-perRACH-Occasion</w:t>
            </w:r>
          </w:p>
        </w:tc>
      </w:tr>
      <w:tr w:rsidR="00295AA0" w:rsidRPr="00D45724" w:rsidTr="00295AA0">
        <w:trPr>
          <w:trHeight w:val="275"/>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295AA0" w:rsidRPr="00D45724" w:rsidTr="00295AA0">
        <w:trPr>
          <w:trHeight w:val="332"/>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val="restart"/>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strike/>
                <w:color w:val="0070C0"/>
                <w:lang w:eastAsia="ja-JP"/>
              </w:rPr>
            </w:pPr>
            <w:r w:rsidRPr="00295AA0">
              <w:rPr>
                <w:rFonts w:asciiTheme="minorBidi" w:hAnsiTheme="minorBidi"/>
                <w:strike/>
                <w:color w:val="0070C0"/>
                <w:lang w:eastAsia="ja-JP"/>
              </w:rPr>
              <w:t>sib1-RequestResource</w:t>
            </w:r>
          </w:p>
        </w:tc>
        <w:tc>
          <w:tcPr>
            <w:tcW w:w="3398" w:type="dxa"/>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strike/>
                <w:color w:val="0070C0"/>
                <w:lang w:eastAsia="ja-JP"/>
              </w:rPr>
            </w:pPr>
            <w:r w:rsidRPr="00295AA0">
              <w:rPr>
                <w:rFonts w:asciiTheme="minorBidi" w:hAnsiTheme="minorBidi"/>
                <w:strike/>
                <w:color w:val="0070C0"/>
                <w:lang w:eastAsia="ja-JP"/>
              </w:rPr>
              <w:t>ra-PreambleStartIndex</w:t>
            </w:r>
          </w:p>
        </w:tc>
      </w:tr>
      <w:tr w:rsidR="00295AA0"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295AA0" w:rsidRDefault="00295AA0" w:rsidP="00A159A3">
            <w:pPr>
              <w:rPr>
                <w:rFonts w:asciiTheme="minorBidi" w:hAnsiTheme="minorBidi"/>
                <w:strike/>
                <w:color w:val="0070C0"/>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strike/>
                <w:color w:val="0070C0"/>
                <w:lang w:eastAsia="ja-JP"/>
              </w:rPr>
            </w:pPr>
            <w:r w:rsidRPr="00295AA0">
              <w:rPr>
                <w:rFonts w:asciiTheme="minorBidi" w:hAnsiTheme="minorBidi"/>
                <w:strike/>
                <w:color w:val="0070C0"/>
                <w:lang w:eastAsia="ja-JP"/>
              </w:rPr>
              <w:t>ra-AssociationPeriodIndex</w:t>
            </w:r>
          </w:p>
        </w:tc>
      </w:tr>
      <w:tr w:rsidR="00295AA0" w:rsidRPr="00D45724" w:rsidTr="00295AA0">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295AA0" w:rsidRPr="00295AA0" w:rsidRDefault="00295AA0" w:rsidP="00A159A3">
            <w:pPr>
              <w:rPr>
                <w:rFonts w:asciiTheme="minorBidi" w:hAnsiTheme="minorBidi"/>
                <w:strike/>
                <w:color w:val="0070C0"/>
                <w:lang w:eastAsia="ja-JP"/>
              </w:rPr>
            </w:pPr>
          </w:p>
        </w:tc>
        <w:tc>
          <w:tcPr>
            <w:tcW w:w="3398" w:type="dxa"/>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strike/>
                <w:color w:val="0070C0"/>
                <w:lang w:eastAsia="ja-JP"/>
              </w:rPr>
            </w:pPr>
            <w:r w:rsidRPr="00295AA0">
              <w:rPr>
                <w:rFonts w:asciiTheme="minorBidi" w:hAnsiTheme="minorBidi"/>
                <w:strike/>
                <w:color w:val="0070C0"/>
                <w:lang w:eastAsia="ja-JP"/>
              </w:rPr>
              <w:t>ra-ssb-OccasionMaskIndex</w:t>
            </w:r>
          </w:p>
        </w:tc>
      </w:tr>
      <w:tr w:rsidR="00295AA0" w:rsidRPr="00D45724" w:rsidTr="00295AA0">
        <w:trPr>
          <w:trHeight w:val="271"/>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rsrp-ThresholdSSB</w:t>
            </w:r>
          </w:p>
        </w:tc>
      </w:tr>
      <w:tr w:rsidR="00295AA0" w:rsidRPr="00D45724" w:rsidTr="00295AA0">
        <w:trPr>
          <w:trHeight w:val="237"/>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b/>
                <w:bCs/>
                <w:lang w:eastAsia="ja-JP"/>
              </w:rPr>
            </w:pPr>
            <w:r w:rsidRPr="00D45724">
              <w:rPr>
                <w:rFonts w:asciiTheme="minorBidi" w:hAnsiTheme="minorBidi"/>
                <w:lang w:eastAsia="ja-JP"/>
              </w:rPr>
              <w:t>prach-RootSequenceIndex</w:t>
            </w:r>
          </w:p>
        </w:tc>
      </w:tr>
      <w:tr w:rsidR="00295AA0" w:rsidRPr="00D45724" w:rsidTr="00295AA0">
        <w:trPr>
          <w:trHeight w:val="256"/>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msg1-SubcarrierSpacing</w:t>
            </w:r>
          </w:p>
        </w:tc>
      </w:tr>
      <w:tr w:rsidR="00295AA0" w:rsidRPr="00D45724" w:rsidTr="00295AA0">
        <w:trPr>
          <w:trHeight w:val="38"/>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restrictedSetConfig</w:t>
            </w:r>
          </w:p>
        </w:tc>
      </w:tr>
      <w:tr w:rsidR="00295AA0" w:rsidRPr="00D45724" w:rsidTr="00295AA0">
        <w:trPr>
          <w:trHeight w:val="291"/>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D45724" w:rsidRDefault="00295AA0" w:rsidP="00A159A3">
            <w:pPr>
              <w:rPr>
                <w:rFonts w:asciiTheme="minorBidi" w:hAnsiTheme="minorBidi"/>
                <w:lang w:eastAsia="ja-JP"/>
              </w:rPr>
            </w:pPr>
            <w:r w:rsidRPr="00D45724">
              <w:rPr>
                <w:rFonts w:asciiTheme="minorBidi" w:hAnsiTheme="minorBidi"/>
                <w:lang w:eastAsia="ja-JP"/>
              </w:rPr>
              <w:t>tdd-UL-DL-ConfigurationCommon</w:t>
            </w:r>
          </w:p>
        </w:tc>
      </w:tr>
      <w:tr w:rsidR="00295AA0" w:rsidRPr="00D45724" w:rsidTr="00295AA0">
        <w:trPr>
          <w:trHeight w:val="291"/>
        </w:trPr>
        <w:tc>
          <w:tcPr>
            <w:tcW w:w="2109"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lang w:eastAsia="ja-JP"/>
              </w:rPr>
            </w:pPr>
            <w:r w:rsidRPr="00295AA0">
              <w:rPr>
                <w:rFonts w:asciiTheme="minorBidi" w:hAnsiTheme="minorBidi"/>
                <w:color w:val="0070C0"/>
                <w:lang w:eastAsia="ja-JP"/>
              </w:rPr>
              <w:t>rsrp-ThresholdMsg1-RepetitionNum2, rsrp-ThresholdMsg1-RepetitionNum4, rsrp-ThresholdMsg1-RepetitionNum8</w:t>
            </w:r>
          </w:p>
        </w:tc>
      </w:tr>
      <w:tr w:rsidR="006036E9"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frequencyInfoUL</w:t>
            </w: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frequencyBandList</w:t>
            </w:r>
          </w:p>
        </w:tc>
      </w:tr>
      <w:tr w:rsidR="006036E9" w:rsidRPr="00D45724" w:rsidTr="00295AA0">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absoluteFrequencyPointA</w:t>
            </w:r>
          </w:p>
        </w:tc>
      </w:tr>
      <w:tr w:rsidR="006036E9"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offsetToCarrier</w:t>
            </w:r>
          </w:p>
        </w:tc>
      </w:tr>
      <w:tr w:rsidR="006036E9"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AC53DC" w:rsidRDefault="006036E9" w:rsidP="00A159A3">
            <w:pPr>
              <w:rPr>
                <w:rFonts w:asciiTheme="minorBidi" w:hAnsiTheme="minorBidi"/>
                <w:lang w:eastAsia="ja-JP"/>
              </w:rPr>
            </w:pPr>
            <w:r w:rsidRPr="00AC53DC">
              <w:rPr>
                <w:rFonts w:asciiTheme="minorBidi" w:hAnsiTheme="minorBidi"/>
                <w:lang w:eastAsia="ja-JP"/>
              </w:rPr>
              <w:t>p-Max</w:t>
            </w:r>
          </w:p>
        </w:tc>
      </w:tr>
      <w:tr w:rsidR="006036E9"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frequencyShift7p5khz</w:t>
            </w:r>
          </w:p>
        </w:tc>
      </w:tr>
      <w:tr w:rsidR="006036E9" w:rsidRPr="00D45724" w:rsidTr="00295AA0">
        <w:trPr>
          <w:trHeight w:val="288"/>
        </w:trPr>
        <w:tc>
          <w:tcPr>
            <w:tcW w:w="2109"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SIB1 reception</w:t>
            </w:r>
          </w:p>
        </w:tc>
        <w:tc>
          <w:tcPr>
            <w:tcW w:w="2003"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pdcch-ConfigSIB1</w:t>
            </w:r>
          </w:p>
        </w:tc>
        <w:tc>
          <w:tcPr>
            <w:tcW w:w="5518"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ssb-SubcarrierOffset</w:t>
            </w:r>
          </w:p>
        </w:tc>
      </w:tr>
      <w:tr w:rsidR="006036E9" w:rsidRPr="00D45724" w:rsidTr="00295AA0">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controlResourceSetZero</w:t>
            </w:r>
          </w:p>
        </w:tc>
      </w:tr>
      <w:tr w:rsidR="006036E9" w:rsidRPr="00D45724" w:rsidTr="00295AA0">
        <w:trPr>
          <w:trHeight w:val="309"/>
        </w:trPr>
        <w:tc>
          <w:tcPr>
            <w:tcW w:w="2109"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searchSpaceZero</w:t>
            </w:r>
          </w:p>
        </w:tc>
      </w:tr>
      <w:tr w:rsidR="00295AA0" w:rsidRPr="00D45724" w:rsidTr="00846218">
        <w:trPr>
          <w:trHeight w:val="332"/>
        </w:trPr>
        <w:tc>
          <w:tcPr>
            <w:tcW w:w="2109" w:type="dxa"/>
            <w:vMerge w:val="restart"/>
            <w:tcBorders>
              <w:top w:val="single" w:sz="4" w:space="0" w:color="auto"/>
              <w:left w:val="single" w:sz="4" w:space="0" w:color="auto"/>
              <w:right w:val="single" w:sz="4" w:space="0" w:color="auto"/>
            </w:tcBorders>
          </w:tcPr>
          <w:p w:rsidR="00295AA0" w:rsidRPr="00295AA0" w:rsidRDefault="00295AA0" w:rsidP="00A159A3">
            <w:pPr>
              <w:rPr>
                <w:rFonts w:asciiTheme="minorBidi" w:hAnsiTheme="minorBidi"/>
                <w:color w:val="0070C0"/>
                <w:lang w:eastAsia="ja-JP"/>
              </w:rPr>
            </w:pPr>
            <w:r w:rsidRPr="00295AA0">
              <w:rPr>
                <w:rFonts w:asciiTheme="minorBidi" w:hAnsiTheme="minorBidi"/>
                <w:color w:val="0070C0"/>
                <w:lang w:eastAsia="ja-JP"/>
              </w:rPr>
              <w:t>RAR Reception</w:t>
            </w:r>
          </w:p>
        </w:tc>
        <w:tc>
          <w:tcPr>
            <w:tcW w:w="2003" w:type="dxa"/>
            <w:vMerge w:val="restart"/>
            <w:tcBorders>
              <w:top w:val="single" w:sz="4" w:space="0" w:color="auto"/>
              <w:left w:val="single" w:sz="4" w:space="0" w:color="auto"/>
              <w:bottom w:val="single" w:sz="4" w:space="0" w:color="auto"/>
              <w:right w:val="single" w:sz="4" w:space="0" w:color="auto"/>
            </w:tcBorders>
          </w:tcPr>
          <w:p w:rsidR="00295AA0" w:rsidRPr="00AC53DC" w:rsidRDefault="00295AA0" w:rsidP="00A159A3">
            <w:pPr>
              <w:rPr>
                <w:rFonts w:asciiTheme="minorBidi" w:hAnsiTheme="minorBidi"/>
                <w:b/>
                <w:bCs/>
                <w:strike/>
                <w:color w:val="0070C0"/>
                <w:lang w:eastAsia="ja-JP"/>
              </w:rPr>
            </w:pPr>
            <w:r w:rsidRPr="00AC53DC">
              <w:rPr>
                <w:rFonts w:asciiTheme="minorBidi" w:hAnsiTheme="minorBidi"/>
                <w:b/>
                <w:bCs/>
                <w:strike/>
                <w:color w:val="0070C0"/>
                <w:lang w:eastAsia="ja-JP"/>
              </w:rPr>
              <w:t>pdcch-ConfigOD-SIB1-RAR</w:t>
            </w:r>
          </w:p>
        </w:tc>
        <w:tc>
          <w:tcPr>
            <w:tcW w:w="5518" w:type="dxa"/>
            <w:gridSpan w:val="2"/>
            <w:tcBorders>
              <w:top w:val="single" w:sz="4" w:space="0" w:color="auto"/>
              <w:left w:val="single" w:sz="4" w:space="0" w:color="auto"/>
              <w:bottom w:val="single" w:sz="4" w:space="0" w:color="auto"/>
              <w:right w:val="single" w:sz="4" w:space="0" w:color="auto"/>
            </w:tcBorders>
          </w:tcPr>
          <w:p w:rsidR="00295AA0" w:rsidRPr="00AC53DC" w:rsidRDefault="00295AA0" w:rsidP="00A159A3">
            <w:pPr>
              <w:rPr>
                <w:rFonts w:asciiTheme="minorBidi" w:hAnsiTheme="minorBidi"/>
                <w:strike/>
                <w:color w:val="0070C0"/>
                <w:lang w:eastAsia="ja-JP"/>
              </w:rPr>
            </w:pPr>
            <w:r w:rsidRPr="00AC53DC">
              <w:rPr>
                <w:rFonts w:asciiTheme="minorBidi" w:hAnsiTheme="minorBidi"/>
                <w:strike/>
                <w:color w:val="0070C0"/>
                <w:lang w:eastAsia="ja-JP"/>
              </w:rPr>
              <w:t>controlResourceSetRAR</w:t>
            </w:r>
          </w:p>
        </w:tc>
      </w:tr>
      <w:tr w:rsidR="00295AA0" w:rsidRPr="00D45724" w:rsidTr="00846218">
        <w:trPr>
          <w:trHeight w:val="332"/>
        </w:trPr>
        <w:tc>
          <w:tcPr>
            <w:tcW w:w="2109" w:type="dxa"/>
            <w:vMerge/>
            <w:tcBorders>
              <w:left w:val="single" w:sz="4" w:space="0" w:color="auto"/>
              <w:right w:val="single" w:sz="4" w:space="0" w:color="auto"/>
            </w:tcBorders>
          </w:tcPr>
          <w:p w:rsidR="00295AA0" w:rsidRPr="00AC53DC" w:rsidRDefault="00295AA0" w:rsidP="00A159A3">
            <w:pPr>
              <w:rPr>
                <w:rFonts w:asciiTheme="minorBidi" w:hAnsiTheme="minorBidi"/>
                <w:b/>
                <w:bCs/>
                <w:strike/>
                <w:lang w:eastAsia="ja-JP"/>
              </w:rPr>
            </w:pPr>
          </w:p>
        </w:tc>
        <w:tc>
          <w:tcPr>
            <w:tcW w:w="2003" w:type="dxa"/>
            <w:vMerge/>
            <w:tcBorders>
              <w:top w:val="single" w:sz="4" w:space="0" w:color="auto"/>
              <w:left w:val="single" w:sz="4" w:space="0" w:color="auto"/>
              <w:bottom w:val="single" w:sz="4" w:space="0" w:color="auto"/>
              <w:right w:val="single" w:sz="4" w:space="0" w:color="auto"/>
            </w:tcBorders>
          </w:tcPr>
          <w:p w:rsidR="00295AA0" w:rsidRPr="00AC53DC" w:rsidRDefault="00295AA0" w:rsidP="00A159A3">
            <w:pPr>
              <w:rPr>
                <w:rFonts w:asciiTheme="minorBidi" w:hAnsiTheme="minorBidi"/>
                <w:b/>
                <w:bCs/>
                <w:strike/>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AC53DC" w:rsidRDefault="00295AA0" w:rsidP="00A159A3">
            <w:pPr>
              <w:rPr>
                <w:rFonts w:asciiTheme="minorBidi" w:hAnsiTheme="minorBidi"/>
                <w:strike/>
                <w:color w:val="0070C0"/>
                <w:lang w:eastAsia="ja-JP"/>
              </w:rPr>
            </w:pPr>
            <w:r w:rsidRPr="00AC53DC">
              <w:rPr>
                <w:rFonts w:asciiTheme="minorBidi" w:hAnsiTheme="minorBidi"/>
                <w:strike/>
                <w:color w:val="0070C0"/>
                <w:lang w:eastAsia="ja-JP"/>
              </w:rPr>
              <w:t>searchSpaceRAR</w:t>
            </w:r>
          </w:p>
        </w:tc>
      </w:tr>
      <w:tr w:rsidR="00295AA0" w:rsidRPr="00D45724" w:rsidTr="00846218">
        <w:trPr>
          <w:trHeight w:val="219"/>
        </w:trPr>
        <w:tc>
          <w:tcPr>
            <w:tcW w:w="2109"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6036E9" w:rsidRDefault="00295AA0" w:rsidP="00A159A3">
            <w:pPr>
              <w:rPr>
                <w:rFonts w:asciiTheme="minorBidi" w:hAnsiTheme="minorBidi"/>
                <w:strike/>
                <w:color w:val="0070C0"/>
                <w:lang w:eastAsia="ja-JP"/>
              </w:rPr>
            </w:pPr>
            <w:r w:rsidRPr="006036E9">
              <w:rPr>
                <w:rFonts w:asciiTheme="minorBidi" w:hAnsiTheme="minorBidi"/>
                <w:strike/>
                <w:color w:val="0070C0"/>
                <w:lang w:eastAsia="ja-JP"/>
              </w:rPr>
              <w:t>monitoringSlotPeriodicityAndOffset</w:t>
            </w:r>
          </w:p>
        </w:tc>
      </w:tr>
      <w:tr w:rsidR="00295AA0" w:rsidRPr="00D45724" w:rsidTr="00846218">
        <w:trPr>
          <w:trHeight w:val="288"/>
        </w:trPr>
        <w:tc>
          <w:tcPr>
            <w:tcW w:w="2109"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6036E9" w:rsidRDefault="00295AA0" w:rsidP="00A159A3">
            <w:pPr>
              <w:rPr>
                <w:rFonts w:asciiTheme="minorBidi" w:hAnsiTheme="minorBidi"/>
                <w:strike/>
                <w:color w:val="0070C0"/>
                <w:lang w:eastAsia="ja-JP"/>
              </w:rPr>
            </w:pPr>
            <w:r w:rsidRPr="006036E9">
              <w:rPr>
                <w:rFonts w:asciiTheme="minorBidi" w:hAnsiTheme="minorBidi"/>
                <w:strike/>
                <w:color w:val="0070C0"/>
                <w:lang w:eastAsia="ja-JP"/>
              </w:rPr>
              <w:t>Duration</w:t>
            </w:r>
          </w:p>
        </w:tc>
      </w:tr>
      <w:tr w:rsidR="00295AA0" w:rsidRPr="00D45724" w:rsidTr="00846218">
        <w:trPr>
          <w:trHeight w:val="288"/>
        </w:trPr>
        <w:tc>
          <w:tcPr>
            <w:tcW w:w="2109"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6036E9" w:rsidRDefault="00295AA0" w:rsidP="00A159A3">
            <w:pPr>
              <w:rPr>
                <w:rFonts w:asciiTheme="minorBidi" w:hAnsiTheme="minorBidi"/>
                <w:strike/>
                <w:color w:val="0070C0"/>
                <w:lang w:eastAsia="ja-JP"/>
              </w:rPr>
            </w:pPr>
            <w:r w:rsidRPr="006036E9">
              <w:rPr>
                <w:rFonts w:asciiTheme="minorBidi" w:hAnsiTheme="minorBidi"/>
                <w:strike/>
                <w:color w:val="0070C0"/>
                <w:lang w:eastAsia="ja-JP"/>
              </w:rPr>
              <w:t>monitoringSymbolsWithinSlot</w:t>
            </w:r>
          </w:p>
        </w:tc>
      </w:tr>
      <w:tr w:rsidR="00295AA0" w:rsidRPr="00D45724" w:rsidTr="00846218">
        <w:trPr>
          <w:trHeight w:val="170"/>
        </w:trPr>
        <w:tc>
          <w:tcPr>
            <w:tcW w:w="2109" w:type="dxa"/>
            <w:vMerge/>
            <w:tcBorders>
              <w:left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6036E9" w:rsidRDefault="00295AA0" w:rsidP="00A159A3">
            <w:pPr>
              <w:rPr>
                <w:rFonts w:asciiTheme="minorBidi" w:hAnsiTheme="minorBidi"/>
                <w:strike/>
                <w:color w:val="0070C0"/>
                <w:lang w:eastAsia="ja-JP"/>
              </w:rPr>
            </w:pPr>
            <w:r w:rsidRPr="006036E9">
              <w:rPr>
                <w:rFonts w:asciiTheme="minorBidi" w:hAnsiTheme="minorBidi"/>
                <w:strike/>
                <w:color w:val="0070C0"/>
                <w:lang w:eastAsia="ja-JP"/>
              </w:rPr>
              <w:t>aggregationLevels</w:t>
            </w:r>
          </w:p>
        </w:tc>
      </w:tr>
      <w:tr w:rsidR="00295AA0" w:rsidRPr="00D45724" w:rsidTr="00846218">
        <w:trPr>
          <w:trHeight w:val="170"/>
        </w:trPr>
        <w:tc>
          <w:tcPr>
            <w:tcW w:w="2109" w:type="dxa"/>
            <w:vMerge/>
            <w:tcBorders>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2003" w:type="dxa"/>
            <w:tcBorders>
              <w:top w:val="single" w:sz="4" w:space="0" w:color="auto"/>
              <w:left w:val="single" w:sz="4" w:space="0" w:color="auto"/>
              <w:bottom w:val="single" w:sz="4" w:space="0" w:color="auto"/>
              <w:right w:val="single" w:sz="4" w:space="0" w:color="auto"/>
            </w:tcBorders>
            <w:vAlign w:val="center"/>
          </w:tcPr>
          <w:p w:rsidR="00295AA0" w:rsidRPr="00D45724" w:rsidRDefault="00295AA0" w:rsidP="00A159A3">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295AA0" w:rsidRPr="00295AA0" w:rsidRDefault="00295AA0" w:rsidP="00A159A3">
            <w:pPr>
              <w:rPr>
                <w:rFonts w:asciiTheme="minorBidi" w:hAnsiTheme="minorBidi"/>
                <w:color w:val="0070C0"/>
                <w:lang w:eastAsia="ja-JP"/>
              </w:rPr>
            </w:pPr>
            <w:r w:rsidRPr="00295AA0">
              <w:rPr>
                <w:rFonts w:asciiTheme="minorBidi" w:hAnsiTheme="minorBidi"/>
                <w:color w:val="0070C0"/>
                <w:lang w:eastAsia="ja-JP"/>
              </w:rPr>
              <w:t>RA-RNTI</w:t>
            </w:r>
          </w:p>
        </w:tc>
      </w:tr>
    </w:tbl>
    <w:p w:rsidR="007E2265" w:rsidRPr="006860FE" w:rsidRDefault="007E2265" w:rsidP="007E2265">
      <w:pPr>
        <w:pStyle w:val="0Maintext"/>
        <w:spacing w:after="120" w:afterAutospacing="0" w:line="240" w:lineRule="auto"/>
        <w:ind w:firstLine="0"/>
        <w:rPr>
          <w:b/>
          <w:bCs/>
          <w:i/>
          <w:iCs/>
          <w:lang w:val="en-US" w:eastAsia="zh-CN"/>
        </w:rPr>
      </w:pPr>
    </w:p>
    <w:p w:rsidR="005E2CF1" w:rsidRDefault="00AC53DC" w:rsidP="00AC53DC">
      <w:pPr>
        <w:pStyle w:val="Heading1"/>
      </w:pPr>
      <w:r>
        <w:t>RO configuration and selection</w:t>
      </w:r>
    </w:p>
    <w:p w:rsidR="00AC53DC" w:rsidRDefault="00AC53DC" w:rsidP="00475974">
      <w:pPr>
        <w:pStyle w:val="0Maintext"/>
        <w:spacing w:after="120" w:afterAutospacing="0" w:line="240" w:lineRule="auto"/>
        <w:ind w:firstLine="0"/>
        <w:rPr>
          <w:lang w:val="en-US" w:eastAsia="zh-CN"/>
        </w:rPr>
      </w:pPr>
      <w:r>
        <w:rPr>
          <w:lang w:val="en-US" w:eastAsia="zh-CN"/>
        </w:rPr>
        <w:t>In RAN1 #118, the following is agreed on RO configuration.</w:t>
      </w:r>
    </w:p>
    <w:tbl>
      <w:tblPr>
        <w:tblStyle w:val="TableGrid"/>
        <w:tblW w:w="0" w:type="auto"/>
        <w:tblLook w:val="04A0" w:firstRow="1" w:lastRow="0" w:firstColumn="1" w:lastColumn="0" w:noHBand="0" w:noVBand="1"/>
      </w:tblPr>
      <w:tblGrid>
        <w:gridCol w:w="9010"/>
      </w:tblGrid>
      <w:tr w:rsidR="00AC53DC" w:rsidTr="00AC53DC">
        <w:tc>
          <w:tcPr>
            <w:tcW w:w="9010" w:type="dxa"/>
          </w:tcPr>
          <w:p w:rsidR="00295AA0" w:rsidRPr="00C12701" w:rsidRDefault="00295AA0" w:rsidP="00295AA0">
            <w:pPr>
              <w:rPr>
                <w:b/>
                <w:bCs/>
                <w:sz w:val="20"/>
                <w:szCs w:val="20"/>
                <w:highlight w:val="green"/>
                <w:lang w:eastAsia="x-none"/>
              </w:rPr>
            </w:pPr>
            <w:r w:rsidRPr="00C12701">
              <w:rPr>
                <w:b/>
                <w:bCs/>
                <w:sz w:val="20"/>
                <w:szCs w:val="20"/>
                <w:highlight w:val="green"/>
                <w:lang w:eastAsia="x-none"/>
              </w:rPr>
              <w:t>Agreement</w:t>
            </w:r>
          </w:p>
          <w:p w:rsidR="00295AA0" w:rsidRPr="00C12701" w:rsidRDefault="00295AA0" w:rsidP="00295AA0">
            <w:pPr>
              <w:rPr>
                <w:rFonts w:eastAsia="PMingLiU"/>
                <w:bCs/>
                <w:sz w:val="20"/>
                <w:szCs w:val="20"/>
                <w:lang w:eastAsia="zh-TW"/>
              </w:rPr>
            </w:pPr>
            <w:r w:rsidRPr="00C12701">
              <w:rPr>
                <w:rFonts w:eastAsia="PMingLiU"/>
                <w:bCs/>
                <w:sz w:val="20"/>
                <w:szCs w:val="20"/>
                <w:lang w:eastAsia="zh-TW"/>
              </w:rPr>
              <w:t xml:space="preserve">For further work on on-demand SIB1 in idle/inactive mode related to </w:t>
            </w:r>
            <w:r w:rsidRPr="00C12701">
              <w:rPr>
                <w:rFonts w:eastAsia="Malgun Gothic"/>
                <w:bCs/>
                <w:sz w:val="20"/>
                <w:szCs w:val="20"/>
                <w:lang w:eastAsia="ko-KR"/>
              </w:rPr>
              <w:t xml:space="preserve">dedicated </w:t>
            </w:r>
            <w:r w:rsidRPr="00C12701">
              <w:rPr>
                <w:rFonts w:eastAsia="PMingLiU"/>
                <w:bCs/>
                <w:sz w:val="20"/>
                <w:szCs w:val="20"/>
                <w:lang w:eastAsia="zh-TW"/>
              </w:rPr>
              <w:t xml:space="preserve">PRACH resource usage, RAN1 to study the following options: </w:t>
            </w:r>
          </w:p>
          <w:p w:rsidR="00295AA0" w:rsidRPr="00C12701" w:rsidRDefault="00295AA0" w:rsidP="00295AA0">
            <w:pPr>
              <w:pStyle w:val="1f"/>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(shared RO): The dedicated WUS resource shares the same PRACH resource pool with PRACH resource for other usages. </w:t>
            </w:r>
          </w:p>
          <w:p w:rsidR="00AC53DC" w:rsidRPr="00295AA0" w:rsidRDefault="00295AA0" w:rsidP="00295AA0">
            <w:pPr>
              <w:pStyle w:val="1f"/>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(separated RO): The dedicated WUS resource uses an independent RACH resource pool with PRACH resource for other usages.</w:t>
            </w:r>
          </w:p>
        </w:tc>
      </w:tr>
    </w:tbl>
    <w:p w:rsidR="00AC53DC" w:rsidRDefault="00AC53DC" w:rsidP="00475974">
      <w:pPr>
        <w:pStyle w:val="0Maintext"/>
        <w:spacing w:after="120" w:afterAutospacing="0" w:line="240" w:lineRule="auto"/>
        <w:ind w:firstLine="0"/>
        <w:rPr>
          <w:lang w:val="en-US" w:eastAsia="zh-CN"/>
        </w:rPr>
      </w:pPr>
    </w:p>
    <w:p w:rsidR="00295AA0" w:rsidRDefault="00295AA0" w:rsidP="00475974">
      <w:pPr>
        <w:pStyle w:val="0Maintext"/>
        <w:spacing w:after="120" w:afterAutospacing="0" w:line="240" w:lineRule="auto"/>
        <w:ind w:firstLine="0"/>
        <w:rPr>
          <w:lang w:val="en-US" w:eastAsia="zh-CN"/>
        </w:rPr>
      </w:pPr>
      <w:r>
        <w:rPr>
          <w:lang w:val="en-US" w:eastAsia="zh-CN"/>
        </w:rPr>
        <w:lastRenderedPageBreak/>
        <w:t xml:space="preserve">Since there will be no Msg3 for on-demand SIB1 procedure, with regard to legacy UE, it is better to have a separate RO for UL-WUS. Therefore, option 2 is preferred. </w:t>
      </w:r>
    </w:p>
    <w:p w:rsidR="00295AA0" w:rsidRDefault="00201E50" w:rsidP="00475974">
      <w:pPr>
        <w:pStyle w:val="0Maintext"/>
        <w:spacing w:after="120" w:afterAutospacing="0" w:line="240" w:lineRule="auto"/>
        <w:ind w:firstLine="0"/>
        <w:rPr>
          <w:lang w:val="en-US" w:eastAsia="zh-CN"/>
        </w:rPr>
      </w:pPr>
      <w:r>
        <w:rPr>
          <w:lang w:val="en-US" w:eastAsia="zh-CN"/>
        </w:rPr>
        <w:t xml:space="preserve">In addition, for RO selection, it is better to keep all UEs to request SIB1 selecting the same associated SSB. For example, the UEs should select the SSBs with lowest index among the SSBs that can meet the </w:t>
      </w:r>
      <w:r w:rsidRPr="00201E50">
        <w:rPr>
          <w:i/>
          <w:iCs/>
          <w:lang w:val="en-US" w:eastAsia="zh-CN"/>
        </w:rPr>
        <w:t>rsrp</w:t>
      </w:r>
      <w:r>
        <w:rPr>
          <w:i/>
          <w:iCs/>
          <w:lang w:val="en-US" w:eastAsia="zh-CN"/>
        </w:rPr>
        <w:t>-</w:t>
      </w:r>
      <w:r w:rsidRPr="00201E50">
        <w:rPr>
          <w:i/>
          <w:iCs/>
          <w:lang w:val="en-US" w:eastAsia="zh-CN"/>
        </w:rPr>
        <w:t>ThresholdSSB</w:t>
      </w:r>
      <w:r>
        <w:rPr>
          <w:lang w:val="en-US" w:eastAsia="zh-CN"/>
        </w:rPr>
        <w:t xml:space="preserve"> requirement. Then the overhead for the RAR/SIB1 can be reduced. Further, the UEs with lower beam quality should not require on-demand SIB1, since there is a high chance that such UE cannot receive the PDCCH/PDSCH correctly. Therefore, if the UE cannot identify any SSB with RSRP higher than </w:t>
      </w:r>
      <w:r w:rsidRPr="00201E50">
        <w:rPr>
          <w:i/>
          <w:iCs/>
          <w:lang w:val="en-US" w:eastAsia="zh-CN"/>
        </w:rPr>
        <w:t>rsrp</w:t>
      </w:r>
      <w:r>
        <w:rPr>
          <w:i/>
          <w:iCs/>
          <w:lang w:val="en-US" w:eastAsia="zh-CN"/>
        </w:rPr>
        <w:t>-</w:t>
      </w:r>
      <w:r w:rsidRPr="00201E50">
        <w:rPr>
          <w:i/>
          <w:iCs/>
          <w:lang w:val="en-US" w:eastAsia="zh-CN"/>
        </w:rPr>
        <w:t>ThresholdSSB</w:t>
      </w:r>
      <w:r>
        <w:rPr>
          <w:lang w:val="en-US" w:eastAsia="zh-CN"/>
        </w:rPr>
        <w:t>, it should not transmit the PRACH for on-demand SIB1.</w:t>
      </w:r>
    </w:p>
    <w:p w:rsidR="00A77A51" w:rsidRPr="00A77A51" w:rsidRDefault="00A77A51" w:rsidP="00475974">
      <w:pPr>
        <w:pStyle w:val="0Maintext"/>
        <w:spacing w:after="120" w:afterAutospacing="0" w:line="240" w:lineRule="auto"/>
        <w:ind w:firstLine="0"/>
        <w:rPr>
          <w:b/>
          <w:bCs/>
          <w:i/>
          <w:iCs/>
          <w:lang w:val="en-US" w:eastAsia="zh-CN"/>
        </w:rPr>
      </w:pPr>
      <w:r w:rsidRPr="00295AA0">
        <w:rPr>
          <w:b/>
          <w:bCs/>
          <w:i/>
          <w:iCs/>
          <w:lang w:val="en-US" w:eastAsia="zh-CN"/>
        </w:rPr>
        <w:t>Proposal 3: Support dedicated RO for UL-WUS</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Proposal 4: Support the UE to select the RO based on the SSB with lowest index among the SSBs that can meet the rsrp-ThresholdSSB requirement.</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Proposal 5: If the UE cannot identify any SSB with RSRP higher than rsrp-ThresholdSSB, it should not transmit the PRACH for on-demand SIB1.</w:t>
      </w:r>
    </w:p>
    <w:p w:rsidR="00AC53DC" w:rsidRDefault="00AC53DC" w:rsidP="00475974">
      <w:pPr>
        <w:pStyle w:val="0Maintext"/>
        <w:spacing w:after="120" w:afterAutospacing="0" w:line="240" w:lineRule="auto"/>
        <w:ind w:firstLine="0"/>
        <w:rPr>
          <w:lang w:val="en-US" w:eastAsia="zh-CN"/>
        </w:rPr>
      </w:pPr>
    </w:p>
    <w:p w:rsidR="00236662" w:rsidRDefault="00236662" w:rsidP="00236662">
      <w:pPr>
        <w:pStyle w:val="Heading1"/>
      </w:pPr>
      <w:r>
        <w:rPr>
          <w:rFonts w:hint="eastAsia"/>
        </w:rPr>
        <w:t>RAR</w:t>
      </w:r>
    </w:p>
    <w:p w:rsidR="00236662" w:rsidRDefault="00236662" w:rsidP="00475974">
      <w:pPr>
        <w:pStyle w:val="0Maintext"/>
        <w:spacing w:after="120" w:afterAutospacing="0" w:line="240" w:lineRule="auto"/>
        <w:ind w:firstLine="0"/>
        <w:rPr>
          <w:lang w:val="en-US" w:eastAsia="zh-CN"/>
        </w:rPr>
      </w:pPr>
      <w:r>
        <w:rPr>
          <w:lang w:val="en-US" w:eastAsia="zh-CN"/>
        </w:rPr>
        <w:t xml:space="preserve">It has been agreed that after sending an UL-WUS, UE can start to monitor an RAR. </w:t>
      </w:r>
      <w:r>
        <w:rPr>
          <w:rFonts w:hint="eastAsia"/>
          <w:lang w:val="en-US" w:eastAsia="zh-CN"/>
        </w:rPr>
        <w:t>Then</w:t>
      </w:r>
      <w:r>
        <w:rPr>
          <w:lang w:val="en-US" w:eastAsia="zh-CN"/>
        </w:rPr>
        <w:t xml:space="preserve"> a first issue is the information carried by the RAR. Currently, RAR can carry the following information:</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Backoff indicator</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RAPID</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TA command</w:t>
      </w:r>
    </w:p>
    <w:p w:rsidR="00236662" w:rsidRDefault="00236662" w:rsidP="00236662">
      <w:pPr>
        <w:pStyle w:val="0Maintext"/>
        <w:numPr>
          <w:ilvl w:val="0"/>
          <w:numId w:val="697"/>
        </w:numPr>
        <w:spacing w:after="120" w:afterAutospacing="0" w:line="240" w:lineRule="auto"/>
        <w:rPr>
          <w:lang w:val="en-US" w:eastAsia="zh-CN"/>
        </w:rPr>
      </w:pPr>
      <w:r>
        <w:rPr>
          <w:lang w:val="en-US" w:eastAsia="zh-CN"/>
        </w:rPr>
        <w:t>UL grant for Msg3</w:t>
      </w:r>
    </w:p>
    <w:p w:rsidR="00236662" w:rsidRPr="00236662" w:rsidRDefault="00236662" w:rsidP="00236662">
      <w:pPr>
        <w:pStyle w:val="0Maintext"/>
        <w:numPr>
          <w:ilvl w:val="0"/>
          <w:numId w:val="697"/>
        </w:numPr>
        <w:spacing w:after="120" w:afterAutospacing="0" w:line="240" w:lineRule="auto"/>
        <w:rPr>
          <w:lang w:val="en-US" w:eastAsia="zh-CN"/>
        </w:rPr>
      </w:pPr>
      <w:r>
        <w:rPr>
          <w:lang w:val="en-US" w:eastAsia="zh-CN"/>
        </w:rPr>
        <w:t>TC-RNTI</w:t>
      </w:r>
    </w:p>
    <w:p w:rsidR="00236662" w:rsidRDefault="00236662" w:rsidP="00236662">
      <w:pPr>
        <w:pStyle w:val="0Maintext"/>
        <w:spacing w:after="120" w:afterAutospacing="0" w:line="240" w:lineRule="auto"/>
        <w:ind w:firstLine="0"/>
        <w:rPr>
          <w:lang w:val="en-US" w:eastAsia="zh-CN"/>
        </w:rPr>
      </w:pPr>
      <w:r>
        <w:rPr>
          <w:lang w:val="en-US" w:eastAsia="zh-CN"/>
        </w:rPr>
        <w:t>For on-demand SIB1 procedure, since no Msg3 is required, therefore TAC, UL grant and TC-RNTI could be unnecessary. Then the RAR can become an ACK for the UL-WUS. If the overhead and network energy is concerned, only a PDCCH based on the RA-RNTI could be sufficient.</w:t>
      </w:r>
      <w:r w:rsidR="002B2B8E">
        <w:rPr>
          <w:lang w:val="en-US" w:eastAsia="zh-CN"/>
        </w:rPr>
        <w:t xml:space="preserve"> </w:t>
      </w:r>
    </w:p>
    <w:p w:rsidR="00236662" w:rsidRDefault="00236662" w:rsidP="00236662">
      <w:pPr>
        <w:pStyle w:val="0Maintext"/>
        <w:spacing w:after="120" w:afterAutospacing="0" w:line="240" w:lineRule="auto"/>
        <w:ind w:firstLine="0"/>
        <w:rPr>
          <w:lang w:val="en-US" w:eastAsia="zh-CN"/>
        </w:rPr>
      </w:pPr>
      <w:r>
        <w:rPr>
          <w:lang w:val="en-US" w:eastAsia="zh-CN"/>
        </w:rPr>
        <w:t>Further, currently, the RA-RNTI is calculated based on the location of the RO</w:t>
      </w:r>
      <w:r w:rsidR="00451145">
        <w:rPr>
          <w:lang w:val="en-US" w:eastAsia="zh-CN"/>
        </w:rPr>
        <w:t>, which is used to reduce the collision. But for on-demand SIB1, it is better to create more collision. Then although the PRACH from some UEs may not be detected by the NW, such UEs still have some opportunities to receive the RAR and on-demand SIB1 because of the PRACH from some other UEs. Therefore, the RA-RNTI for the UL-WUS should be configured by the NW.</w:t>
      </w:r>
    </w:p>
    <w:p w:rsidR="00451145" w:rsidRPr="00451145" w:rsidRDefault="00451145" w:rsidP="00236662">
      <w:pPr>
        <w:pStyle w:val="0Maintext"/>
        <w:spacing w:after="120" w:afterAutospacing="0" w:line="240" w:lineRule="auto"/>
        <w:ind w:firstLine="0"/>
        <w:rPr>
          <w:b/>
          <w:bCs/>
          <w:i/>
          <w:iCs/>
          <w:lang w:val="en-US" w:eastAsia="zh-CN"/>
        </w:rPr>
      </w:pPr>
      <w:r w:rsidRPr="00451145">
        <w:rPr>
          <w:b/>
          <w:bCs/>
          <w:i/>
          <w:iCs/>
          <w:lang w:val="en-US" w:eastAsia="zh-CN"/>
        </w:rPr>
        <w:t>Proposal 6: With regard to the network energy for the NES-Cell, it only needs to transmit the PDCCH based on RA-RNTI as RAR.</w:t>
      </w:r>
    </w:p>
    <w:p w:rsidR="00451145" w:rsidRPr="00451145" w:rsidRDefault="00451145" w:rsidP="00236662">
      <w:pPr>
        <w:pStyle w:val="0Maintext"/>
        <w:spacing w:after="120" w:afterAutospacing="0" w:line="240" w:lineRule="auto"/>
        <w:ind w:firstLine="0"/>
        <w:rPr>
          <w:b/>
          <w:bCs/>
          <w:i/>
          <w:iCs/>
          <w:lang w:val="en-US" w:eastAsia="zh-CN"/>
        </w:rPr>
      </w:pPr>
      <w:r w:rsidRPr="00451145">
        <w:rPr>
          <w:b/>
          <w:bCs/>
          <w:i/>
          <w:iCs/>
          <w:lang w:val="en-US" w:eastAsia="zh-CN"/>
        </w:rPr>
        <w:t>Proposal 7: With regard to the benefit of collision for on-demand SIB1, support to configure the RA-RNTI by the UL-WUS configuration.</w:t>
      </w:r>
    </w:p>
    <w:p w:rsidR="00451145" w:rsidRDefault="00451145" w:rsidP="00236662">
      <w:pPr>
        <w:pStyle w:val="0Maintext"/>
        <w:spacing w:after="120" w:afterAutospacing="0" w:line="240" w:lineRule="auto"/>
        <w:ind w:firstLine="0"/>
        <w:rPr>
          <w:lang w:val="en-US" w:eastAsia="zh-CN"/>
        </w:rPr>
      </w:pPr>
    </w:p>
    <w:p w:rsidR="00451145" w:rsidRDefault="00451145" w:rsidP="00451145">
      <w:pPr>
        <w:pStyle w:val="Heading1"/>
      </w:pPr>
      <w:r>
        <w:t>On-demand SIB1 monitoring</w:t>
      </w:r>
    </w:p>
    <w:p w:rsidR="00451145" w:rsidRDefault="00451145" w:rsidP="00236662">
      <w:pPr>
        <w:pStyle w:val="0Maintext"/>
        <w:spacing w:after="120" w:afterAutospacing="0" w:line="240" w:lineRule="auto"/>
        <w:ind w:firstLine="0"/>
        <w:rPr>
          <w:lang w:val="en-US" w:eastAsia="zh-CN"/>
        </w:rPr>
      </w:pPr>
      <w:r>
        <w:rPr>
          <w:lang w:val="en-US" w:eastAsia="zh-CN"/>
        </w:rPr>
        <w:t>In RAN1 #118, the following has been agreed for on-demand SIB1 reception.</w:t>
      </w:r>
    </w:p>
    <w:tbl>
      <w:tblPr>
        <w:tblStyle w:val="TableGrid"/>
        <w:tblW w:w="0" w:type="auto"/>
        <w:tblLook w:val="04A0" w:firstRow="1" w:lastRow="0" w:firstColumn="1" w:lastColumn="0" w:noHBand="0" w:noVBand="1"/>
      </w:tblPr>
      <w:tblGrid>
        <w:gridCol w:w="9010"/>
      </w:tblGrid>
      <w:tr w:rsidR="00451145" w:rsidTr="00451145">
        <w:tc>
          <w:tcPr>
            <w:tcW w:w="9010" w:type="dxa"/>
          </w:tcPr>
          <w:p w:rsidR="00451145" w:rsidRPr="00C12701" w:rsidRDefault="00451145" w:rsidP="00451145">
            <w:pPr>
              <w:rPr>
                <w:b/>
                <w:bCs/>
                <w:sz w:val="20"/>
                <w:szCs w:val="20"/>
                <w:highlight w:val="green"/>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t>At least for Case-2: For further work on type 0 PDCCH monitoring occasions for on demand SIB1, on the starting time and duration of the time window of type 0 PDCCH monitoring occasions, RAN1 to down select from the following two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1: starting time and duration are indicated in RAR of the UL-WUS transmission</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starting time and duration are indicated in the UL WUS configuration</w:t>
            </w:r>
          </w:p>
          <w:p w:rsidR="00451145" w:rsidRPr="00C12701" w:rsidRDefault="00451145" w:rsidP="00451145">
            <w:pPr>
              <w:rPr>
                <w:sz w:val="20"/>
                <w:szCs w:val="20"/>
                <w:lang w:eastAsia="x-none"/>
              </w:rPr>
            </w:pPr>
          </w:p>
          <w:p w:rsidR="00451145" w:rsidRPr="00C12701" w:rsidRDefault="00451145" w:rsidP="00451145">
            <w:pPr>
              <w:rPr>
                <w:b/>
                <w:bCs/>
                <w:sz w:val="20"/>
                <w:szCs w:val="20"/>
                <w:highlight w:val="green"/>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lastRenderedPageBreak/>
              <w:t>At least for Case-2: For further work on type 0 PDCCH monitoring occasions for on demand SIB1, on reference time point to determine the window starting time, RAN1 to down select from the following two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1: The reference time point is defined based on the RAR reception time of the UL-WUS transmission</w:t>
            </w:r>
          </w:p>
          <w:p w:rsidR="00451145" w:rsidRPr="00C12701" w:rsidRDefault="00451145" w:rsidP="00451145">
            <w:pPr>
              <w:pStyle w:val="ListParagraph"/>
              <w:numPr>
                <w:ilvl w:val="1"/>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FFS: Definition of RAR reception time</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2: The reference time point is defined based on the UL-WUS transmission time</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Option 3: The reference time point is defined based on the RAR window of the UL-WUS transmission</w:t>
            </w:r>
          </w:p>
          <w:p w:rsidR="00451145" w:rsidRPr="00C12701" w:rsidRDefault="00451145" w:rsidP="00451145">
            <w:pPr>
              <w:rPr>
                <w:sz w:val="20"/>
                <w:szCs w:val="20"/>
                <w:lang w:eastAsia="x-none"/>
              </w:rPr>
            </w:pPr>
          </w:p>
          <w:p w:rsidR="00451145" w:rsidRPr="00C12701" w:rsidRDefault="00451145" w:rsidP="00451145">
            <w:pPr>
              <w:rPr>
                <w:sz w:val="20"/>
                <w:szCs w:val="20"/>
                <w:lang w:eastAsia="x-none"/>
              </w:rPr>
            </w:pPr>
          </w:p>
          <w:p w:rsidR="00451145" w:rsidRPr="00C12701" w:rsidRDefault="00451145" w:rsidP="00451145">
            <w:pPr>
              <w:rPr>
                <w:b/>
                <w:bCs/>
                <w:sz w:val="20"/>
                <w:szCs w:val="20"/>
                <w:lang w:eastAsia="x-none"/>
              </w:rPr>
            </w:pPr>
            <w:r w:rsidRPr="00C12701">
              <w:rPr>
                <w:b/>
                <w:bCs/>
                <w:sz w:val="20"/>
                <w:szCs w:val="20"/>
                <w:highlight w:val="green"/>
                <w:lang w:eastAsia="x-none"/>
              </w:rPr>
              <w:t>Agreement</w:t>
            </w:r>
          </w:p>
          <w:p w:rsidR="00451145" w:rsidRPr="00C12701" w:rsidRDefault="00451145" w:rsidP="00451145">
            <w:pPr>
              <w:rPr>
                <w:rFonts w:eastAsia="PMingLiU"/>
                <w:bCs/>
                <w:sz w:val="20"/>
                <w:szCs w:val="20"/>
                <w:lang w:eastAsia="zh-TW"/>
              </w:rPr>
            </w:pPr>
            <w:r w:rsidRPr="00C12701">
              <w:rPr>
                <w:rFonts w:eastAsia="PMingLiU"/>
                <w:bCs/>
                <w:sz w:val="20"/>
                <w:szCs w:val="20"/>
                <w:lang w:eastAsia="zh-TW"/>
              </w:rPr>
              <w:t>For Case-2: For type 0 PDCCH monitoring occasions for on demand SIB1, on how the search space zero configuration is provided, RAN1 to down select from the following options:</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1: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MIB on NES cell</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eastAsia="zh-TW"/>
              </w:rPr>
              <w:t xml:space="preserve">Option 2: </w:t>
            </w:r>
            <w:r w:rsidRPr="00C12701">
              <w:rPr>
                <w:rFonts w:ascii="Times New Roman" w:eastAsia="PMingLiU" w:hAnsi="Times New Roman"/>
                <w:bCs/>
                <w:i/>
                <w:iCs/>
                <w:szCs w:val="20"/>
                <w:lang w:eastAsia="zh-TW"/>
              </w:rPr>
              <w:t>searchSpaceZero</w:t>
            </w:r>
            <w:r w:rsidRPr="00C12701">
              <w:rPr>
                <w:rFonts w:ascii="Times New Roman" w:eastAsia="PMingLiU" w:hAnsi="Times New Roman"/>
                <w:bCs/>
                <w:szCs w:val="20"/>
                <w:lang w:eastAsia="zh-TW"/>
              </w:rPr>
              <w:t xml:space="preserve"> for on-demand SIB1 is provided from UL WUS configuration</w:t>
            </w:r>
          </w:p>
          <w:p w:rsidR="00451145" w:rsidRPr="00C12701" w:rsidRDefault="00451145" w:rsidP="00451145">
            <w:pPr>
              <w:pStyle w:val="ListParagraph"/>
              <w:numPr>
                <w:ilvl w:val="0"/>
                <w:numId w:val="477"/>
              </w:numPr>
              <w:ind w:leftChars="0"/>
              <w:rPr>
                <w:rFonts w:ascii="Times New Roman" w:eastAsia="PMingLiU" w:hAnsi="Times New Roman"/>
                <w:bCs/>
                <w:szCs w:val="20"/>
                <w:lang w:eastAsia="zh-TW"/>
              </w:rPr>
            </w:pPr>
            <w:r w:rsidRPr="00C12701">
              <w:rPr>
                <w:rFonts w:ascii="Times New Roman" w:eastAsia="PMingLiU" w:hAnsi="Times New Roman"/>
                <w:bCs/>
                <w:szCs w:val="20"/>
                <w:lang w:val="en-US" w:eastAsia="zh-TW"/>
              </w:rPr>
              <w:t xml:space="preserve">Option 3: </w:t>
            </w:r>
            <w:r w:rsidRPr="00C12701">
              <w:rPr>
                <w:rFonts w:ascii="Times New Roman" w:eastAsia="PMingLiU" w:hAnsi="Times New Roman"/>
                <w:bCs/>
                <w:i/>
                <w:iCs/>
                <w:szCs w:val="20"/>
                <w:lang w:val="en-US" w:eastAsia="zh-TW"/>
              </w:rPr>
              <w:t xml:space="preserve">searchSpaceZero </w:t>
            </w:r>
            <w:r w:rsidRPr="00C12701">
              <w:rPr>
                <w:rFonts w:ascii="Times New Roman" w:eastAsia="PMingLiU" w:hAnsi="Times New Roman"/>
                <w:bCs/>
                <w:szCs w:val="20"/>
                <w:lang w:val="en-US" w:eastAsia="zh-TW"/>
              </w:rPr>
              <w:t>for on-demand SIB1 is provided from the RAR of UL WUS.</w:t>
            </w:r>
          </w:p>
          <w:p w:rsidR="00451145" w:rsidRPr="00C12701" w:rsidRDefault="00451145" w:rsidP="00451145">
            <w:pPr>
              <w:rPr>
                <w:sz w:val="20"/>
                <w:szCs w:val="20"/>
                <w:lang w:eastAsia="x-none"/>
              </w:rPr>
            </w:pPr>
            <w:r w:rsidRPr="00C12701">
              <w:rPr>
                <w:sz w:val="20"/>
                <w:szCs w:val="20"/>
                <w:lang w:eastAsia="x-none"/>
              </w:rPr>
              <w:t>Combination of multiple options is not precluded.</w:t>
            </w:r>
          </w:p>
          <w:p w:rsidR="00451145" w:rsidRDefault="00451145" w:rsidP="00236662">
            <w:pPr>
              <w:pStyle w:val="0Maintext"/>
              <w:spacing w:after="120" w:afterAutospacing="0" w:line="240" w:lineRule="auto"/>
              <w:ind w:firstLine="0"/>
              <w:rPr>
                <w:lang w:val="en-US" w:eastAsia="zh-CN"/>
              </w:rPr>
            </w:pPr>
          </w:p>
        </w:tc>
      </w:tr>
    </w:tbl>
    <w:p w:rsidR="00451145" w:rsidRDefault="00451145" w:rsidP="00236662">
      <w:pPr>
        <w:pStyle w:val="0Maintext"/>
        <w:spacing w:after="120" w:afterAutospacing="0" w:line="240" w:lineRule="auto"/>
        <w:ind w:firstLine="0"/>
        <w:rPr>
          <w:lang w:val="en-US" w:eastAsia="zh-CN"/>
        </w:rPr>
      </w:pPr>
    </w:p>
    <w:p w:rsidR="00451145" w:rsidRDefault="00451145" w:rsidP="00236662">
      <w:pPr>
        <w:pStyle w:val="0Maintext"/>
        <w:spacing w:after="120" w:afterAutospacing="0" w:line="240" w:lineRule="auto"/>
        <w:ind w:firstLine="0"/>
        <w:rPr>
          <w:lang w:val="en-US" w:eastAsia="zh-CN"/>
        </w:rPr>
      </w:pPr>
      <w:r>
        <w:rPr>
          <w:lang w:val="en-US" w:eastAsia="zh-CN"/>
        </w:rPr>
        <w:t xml:space="preserve">The first issue is when to start to monitor the PDCCH for on-demand SIB1. If a UE decodes the RAR successfully, it can start to monitor the PDCCH after receiving the RAR. If the UE fails to receive an RAR within the RAR window, it may start to monitor the PDCCH for on-demand SIB1 after the RAR window since it is possible that the RA procedure for some other UEs may succeed. Therefore, the reference timing can be based on the </w:t>
      </w:r>
      <w:r w:rsidR="002B2B8E">
        <w:rPr>
          <w:lang w:val="en-US" w:eastAsia="zh-CN"/>
        </w:rPr>
        <w:t xml:space="preserve">whether the UE has decoded the RAR or not. </w:t>
      </w:r>
    </w:p>
    <w:p w:rsidR="002B2B8E" w:rsidRDefault="002B2B8E" w:rsidP="00236662">
      <w:pPr>
        <w:pStyle w:val="0Maintext"/>
        <w:spacing w:after="120" w:afterAutospacing="0" w:line="240" w:lineRule="auto"/>
        <w:ind w:firstLine="0"/>
        <w:rPr>
          <w:lang w:val="en-US" w:eastAsia="zh-CN"/>
        </w:rPr>
      </w:pPr>
      <w:r>
        <w:rPr>
          <w:lang w:val="en-US" w:eastAsia="zh-CN"/>
        </w:rPr>
        <w:t>With regard to the network energy for the RAR transmission, the NW may only need to transmit the PDCCH based on RA-RNTI. Then the starting time and duration for the on-demand SIB1 can be configured by the UL WUS configuration instead of the RAR.</w:t>
      </w:r>
    </w:p>
    <w:p w:rsidR="002B2B8E" w:rsidRDefault="002B2B8E" w:rsidP="00236662">
      <w:pPr>
        <w:pStyle w:val="0Maintext"/>
        <w:spacing w:after="120" w:afterAutospacing="0" w:line="240" w:lineRule="auto"/>
        <w:ind w:firstLine="0"/>
        <w:rPr>
          <w:lang w:val="en-US" w:eastAsia="zh-CN"/>
        </w:rPr>
      </w:pPr>
      <w:r>
        <w:rPr>
          <w:lang w:val="en-US" w:eastAsia="zh-CN"/>
        </w:rPr>
        <w:t>Further, the PDCCH for on-demand SIB1 should be based on CORESET/SS 0, which can still be configured by MIB on the NES cell.</w:t>
      </w:r>
    </w:p>
    <w:p w:rsidR="002B2B8E" w:rsidRDefault="002B2B8E" w:rsidP="00236662">
      <w:pPr>
        <w:pStyle w:val="0Maintext"/>
        <w:spacing w:after="120" w:afterAutospacing="0" w:line="240" w:lineRule="auto"/>
        <w:ind w:firstLine="0"/>
        <w:rPr>
          <w:lang w:val="en-US" w:eastAsia="zh-CN"/>
        </w:rPr>
      </w:pPr>
      <w:r>
        <w:rPr>
          <w:lang w:val="en-US" w:eastAsia="zh-CN"/>
        </w:rPr>
        <w:t>In addition, with regard to the overhead and network energy for on-demand SIB1 transmission, a NACK-only mechanism can be introduced to report whether the UE which has sent the on-demand SIB1 request failed to receive the on-demand SIB1 before a certain time. Then if the NW receives such NACK-only report, it can continue to transmit the on-demand SIB1 within its duration; otherwise, it can stop the on-demand SIB1 transmission.</w:t>
      </w:r>
    </w:p>
    <w:p w:rsidR="002B2B8E" w:rsidRPr="002B2B8E" w:rsidRDefault="002B2B8E" w:rsidP="00236662">
      <w:pPr>
        <w:pStyle w:val="0Maintext"/>
        <w:spacing w:after="120" w:afterAutospacing="0" w:line="240" w:lineRule="auto"/>
        <w:ind w:firstLine="0"/>
        <w:rPr>
          <w:b/>
          <w:bCs/>
          <w:i/>
          <w:iCs/>
          <w:lang w:val="en-US" w:eastAsia="zh-CN"/>
        </w:rPr>
      </w:pPr>
      <w:r w:rsidRPr="002B2B8E">
        <w:rPr>
          <w:b/>
          <w:bCs/>
          <w:i/>
          <w:iCs/>
          <w:lang w:val="en-US" w:eastAsia="zh-CN"/>
        </w:rPr>
        <w:t>Proposal 8: If UE receives the RAR correctly, the reference timing to determine the starting time to monitor SIB1 is based on the RAR reception time; otherwise, the reference timing to determine the starting time to monitor SIB1 is based on the RAR window.</w:t>
      </w:r>
    </w:p>
    <w:p w:rsidR="002B2B8E" w:rsidRPr="002B2B8E" w:rsidRDefault="002B2B8E" w:rsidP="00236662">
      <w:pPr>
        <w:pStyle w:val="0Maintext"/>
        <w:spacing w:after="120" w:afterAutospacing="0" w:line="240" w:lineRule="auto"/>
        <w:ind w:firstLine="0"/>
        <w:rPr>
          <w:b/>
          <w:bCs/>
          <w:i/>
          <w:iCs/>
          <w:lang w:val="en-US" w:eastAsia="zh-CN"/>
        </w:rPr>
      </w:pPr>
      <w:r w:rsidRPr="002B2B8E">
        <w:rPr>
          <w:b/>
          <w:bCs/>
          <w:i/>
          <w:iCs/>
          <w:lang w:val="en-US" w:eastAsia="zh-CN"/>
        </w:rPr>
        <w:t>Proposal 9: The starting time and duration for the on-demand SIB1 is configured by UL-WUS configuration.</w:t>
      </w:r>
    </w:p>
    <w:p w:rsidR="002B2B8E" w:rsidRDefault="002B2B8E" w:rsidP="00236662">
      <w:pPr>
        <w:pStyle w:val="0Maintext"/>
        <w:spacing w:after="120" w:afterAutospacing="0" w:line="240" w:lineRule="auto"/>
        <w:ind w:firstLine="0"/>
        <w:rPr>
          <w:b/>
          <w:bCs/>
          <w:i/>
          <w:iCs/>
          <w:lang w:val="en-US" w:eastAsia="zh-CN"/>
        </w:rPr>
      </w:pPr>
      <w:r w:rsidRPr="002B2B8E">
        <w:rPr>
          <w:b/>
          <w:bCs/>
          <w:i/>
          <w:iCs/>
          <w:lang w:val="en-US" w:eastAsia="zh-CN"/>
        </w:rPr>
        <w:t>Proposal 10: Support to configure CORESET/SS 0 by MIB on NES cell.</w:t>
      </w:r>
    </w:p>
    <w:p w:rsidR="002B2B8E" w:rsidRDefault="002B2B8E" w:rsidP="00236662">
      <w:pPr>
        <w:pStyle w:val="0Maintext"/>
        <w:spacing w:after="120" w:afterAutospacing="0" w:line="240" w:lineRule="auto"/>
        <w:ind w:firstLine="0"/>
        <w:rPr>
          <w:b/>
          <w:bCs/>
          <w:i/>
          <w:iCs/>
          <w:lang w:val="en-US" w:eastAsia="zh-CN"/>
        </w:rPr>
      </w:pPr>
      <w:r>
        <w:rPr>
          <w:b/>
          <w:bCs/>
          <w:i/>
          <w:iCs/>
          <w:lang w:val="en-US" w:eastAsia="zh-CN"/>
        </w:rPr>
        <w:t>Proposal 11: Introduce a NACK-only report mechanism for early termination of on-demand SIB1 transmission</w:t>
      </w:r>
    </w:p>
    <w:p w:rsidR="002B2B8E" w:rsidRPr="002B2B8E" w:rsidRDefault="002B2B8E" w:rsidP="002B2B8E">
      <w:pPr>
        <w:pStyle w:val="0Maintext"/>
        <w:numPr>
          <w:ilvl w:val="0"/>
          <w:numId w:val="704"/>
        </w:numPr>
        <w:spacing w:after="120" w:afterAutospacing="0" w:line="240" w:lineRule="auto"/>
        <w:rPr>
          <w:b/>
          <w:bCs/>
          <w:i/>
          <w:iCs/>
          <w:lang w:val="en-US" w:eastAsia="zh-CN"/>
        </w:rPr>
      </w:pPr>
      <w:r>
        <w:rPr>
          <w:b/>
          <w:bCs/>
          <w:i/>
          <w:iCs/>
          <w:lang w:val="en-US" w:eastAsia="zh-CN"/>
        </w:rPr>
        <w:t>I</w:t>
      </w:r>
      <w:r w:rsidRPr="002B2B8E">
        <w:rPr>
          <w:b/>
          <w:bCs/>
          <w:i/>
          <w:iCs/>
          <w:lang w:val="en-US" w:eastAsia="zh-CN"/>
        </w:rPr>
        <w:t>f the NW receives such NACK-only report, it can continue to transmit the on-demand SIB1 within its duration; otherwise, it can stop the on-demand SIB1 transmission.</w:t>
      </w:r>
    </w:p>
    <w:p w:rsidR="00451145" w:rsidRDefault="00451145" w:rsidP="00236662">
      <w:pPr>
        <w:pStyle w:val="0Maintext"/>
        <w:spacing w:after="120" w:afterAutospacing="0" w:line="240" w:lineRule="auto"/>
        <w:ind w:firstLine="0"/>
        <w:rPr>
          <w:lang w:val="en-US" w:eastAsia="zh-CN"/>
        </w:rPr>
      </w:pPr>
    </w:p>
    <w:p w:rsidR="00AC5CA6" w:rsidRDefault="00AC5CA6" w:rsidP="00AC5CA6">
      <w:pPr>
        <w:pStyle w:val="Heading1"/>
      </w:pPr>
      <w:r>
        <w:t>Identification of NES-Cell</w:t>
      </w:r>
    </w:p>
    <w:p w:rsidR="00AC5CA6" w:rsidRDefault="00AC5CA6" w:rsidP="00236662">
      <w:pPr>
        <w:pStyle w:val="0Maintext"/>
        <w:spacing w:after="120" w:afterAutospacing="0" w:line="240" w:lineRule="auto"/>
        <w:ind w:firstLine="0"/>
        <w:rPr>
          <w:lang w:val="en-US" w:eastAsia="zh-CN"/>
        </w:rPr>
      </w:pPr>
      <w:r>
        <w:rPr>
          <w:lang w:val="en-US" w:eastAsia="zh-CN"/>
        </w:rPr>
        <w:t xml:space="preserve">Another potential issue is how to identify a cell is an NES-Cell. One possible way is to use the </w:t>
      </w:r>
      <w:r>
        <w:rPr>
          <w:rFonts w:hint="eastAsia"/>
          <w:lang w:val="en-US" w:eastAsia="zh-CN"/>
        </w:rPr>
        <w:t>reserved</w:t>
      </w:r>
      <w:r>
        <w:rPr>
          <w:lang w:val="en-US" w:eastAsia="zh-CN"/>
        </w:rPr>
        <w:t xml:space="preserve"> value of field in MIB, e.g., K-SSB. However, if the reserved value is indicated, UE would determine there is no CORESET/SS 0, which could have some impact on the PDCCH monitoring for RAR and on-demand SIB1. Thus, one simple way is to use the 1-bit reserved field in MIB to indicate whether the cell is NES-Cell or not.</w:t>
      </w:r>
    </w:p>
    <w:p w:rsidR="00AC5CA6" w:rsidRPr="00AC5CA6" w:rsidRDefault="00AC5CA6" w:rsidP="00236662">
      <w:pPr>
        <w:pStyle w:val="0Maintext"/>
        <w:spacing w:after="120" w:afterAutospacing="0" w:line="240" w:lineRule="auto"/>
        <w:ind w:firstLine="0"/>
        <w:rPr>
          <w:b/>
          <w:bCs/>
          <w:i/>
          <w:iCs/>
          <w:lang w:val="en-US" w:eastAsia="zh-CN"/>
        </w:rPr>
      </w:pPr>
      <w:r w:rsidRPr="00AC5CA6">
        <w:rPr>
          <w:b/>
          <w:bCs/>
          <w:i/>
          <w:iCs/>
          <w:lang w:val="en-US" w:eastAsia="zh-CN"/>
        </w:rPr>
        <w:t>Proposal 12: Support to indicate whether a cell is NES-Cell or not by the one-bit reserved field in MIB.</w:t>
      </w: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77A51" w:rsidRDefault="00A77A51" w:rsidP="00A77A51">
      <w:pPr>
        <w:pStyle w:val="0Maintext"/>
        <w:spacing w:after="120" w:afterAutospacing="0" w:line="240" w:lineRule="auto"/>
        <w:ind w:firstLine="0"/>
        <w:rPr>
          <w:b/>
          <w:bCs/>
          <w:i/>
          <w:iCs/>
          <w:lang w:val="en-US" w:eastAsia="zh-CN"/>
        </w:rPr>
      </w:pPr>
      <w:r w:rsidRPr="006E7FD9">
        <w:rPr>
          <w:b/>
          <w:bCs/>
          <w:i/>
          <w:iCs/>
          <w:lang w:val="en-US" w:eastAsia="zh-CN"/>
        </w:rPr>
        <w:t xml:space="preserve">Proposal </w:t>
      </w:r>
      <w:r>
        <w:rPr>
          <w:b/>
          <w:bCs/>
          <w:i/>
          <w:iCs/>
          <w:lang w:val="en-US" w:eastAsia="zh-CN"/>
        </w:rPr>
        <w:t>1</w:t>
      </w:r>
      <w:r w:rsidRPr="006E7FD9">
        <w:rPr>
          <w:b/>
          <w:bCs/>
          <w:i/>
          <w:iCs/>
          <w:lang w:val="en-US" w:eastAsia="zh-CN"/>
        </w:rPr>
        <w:t xml:space="preserve">: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A77A51" w:rsidRDefault="00A77A51" w:rsidP="00A77A51">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Pr>
          <w:b/>
          <w:bCs/>
          <w:i/>
          <w:iCs/>
          <w:lang w:val="en-US" w:eastAsia="zh-CN"/>
        </w:rPr>
        <w:t>2</w:t>
      </w:r>
      <w:r w:rsidRPr="006036E9">
        <w:rPr>
          <w:b/>
          <w:bCs/>
          <w:i/>
          <w:iCs/>
          <w:lang w:val="en-US" w:eastAsia="zh-CN"/>
        </w:rPr>
        <w:t xml:space="preserve">: Support to introduce </w:t>
      </w:r>
      <w:r>
        <w:rPr>
          <w:b/>
          <w:bCs/>
          <w:i/>
          <w:iCs/>
          <w:lang w:val="en-US" w:eastAsia="zh-CN"/>
        </w:rPr>
        <w:t xml:space="preserve">at least </w:t>
      </w:r>
      <w:r w:rsidRPr="006036E9">
        <w:rPr>
          <w:b/>
          <w:bCs/>
          <w:i/>
          <w:iCs/>
          <w:lang w:val="en-US" w:eastAsia="zh-CN"/>
        </w:rPr>
        <w:t>the following parameters for UL-WUS configuration</w:t>
      </w:r>
      <w:r>
        <w:rPr>
          <w:b/>
          <w:bCs/>
          <w:i/>
          <w:iCs/>
          <w:lang w:val="en-US" w:eastAsia="zh-CN"/>
        </w:rPr>
        <w:t xml:space="preserve"> based on the agreement in RAN1 #117</w:t>
      </w:r>
      <w:r w:rsidRPr="006036E9">
        <w:rPr>
          <w:b/>
          <w:bCs/>
          <w:i/>
          <w:iCs/>
          <w:lang w:val="en-US" w:eastAsia="zh-CN"/>
        </w:rPr>
        <w:t>.</w:t>
      </w:r>
    </w:p>
    <w:p w:rsidR="00A77A51" w:rsidRPr="006036E9" w:rsidRDefault="00A77A51" w:rsidP="00A77A51">
      <w:pPr>
        <w:pStyle w:val="0Maintext"/>
        <w:numPr>
          <w:ilvl w:val="0"/>
          <w:numId w:val="697"/>
        </w:numPr>
        <w:spacing w:after="120" w:afterAutospacing="0" w:line="240" w:lineRule="auto"/>
        <w:rPr>
          <w:b/>
          <w:bCs/>
          <w:i/>
          <w:iCs/>
          <w:lang w:val="en-US" w:eastAsia="zh-CN"/>
        </w:rPr>
      </w:pPr>
      <w:r>
        <w:rPr>
          <w:b/>
          <w:bCs/>
          <w:i/>
          <w:iCs/>
          <w:lang w:val="en-US" w:eastAsia="zh-CN"/>
        </w:rPr>
        <w:t>Support to schedule the PDSCH for SIB1 by RAR</w:t>
      </w:r>
    </w:p>
    <w:tbl>
      <w:tblPr>
        <w:tblStyle w:val="TableGrid"/>
        <w:tblW w:w="9630" w:type="dxa"/>
        <w:tblLook w:val="04A0" w:firstRow="1" w:lastRow="0" w:firstColumn="1" w:lastColumn="0" w:noHBand="0" w:noVBand="1"/>
      </w:tblPr>
      <w:tblGrid>
        <w:gridCol w:w="2109"/>
        <w:gridCol w:w="2003"/>
        <w:gridCol w:w="2120"/>
        <w:gridCol w:w="3398"/>
      </w:tblGrid>
      <w:tr w:rsidR="00A77A51" w:rsidRPr="00D45724" w:rsidTr="006B4EF6">
        <w:trPr>
          <w:trHeight w:val="300"/>
        </w:trPr>
        <w:tc>
          <w:tcPr>
            <w:tcW w:w="2109"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Purpose</w:t>
            </w:r>
          </w:p>
        </w:tc>
        <w:tc>
          <w:tcPr>
            <w:tcW w:w="7521" w:type="dxa"/>
            <w:gridSpan w:val="3"/>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Parameters</w:t>
            </w:r>
          </w:p>
        </w:tc>
      </w:tr>
      <w:tr w:rsidR="00A77A51" w:rsidRPr="00D45724" w:rsidTr="006B4EF6">
        <w:trPr>
          <w:trHeight w:val="385"/>
        </w:trPr>
        <w:tc>
          <w:tcPr>
            <w:tcW w:w="2109" w:type="dxa"/>
            <w:vMerge w:val="restart"/>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To which cell does the config applies</w:t>
            </w:r>
          </w:p>
        </w:tc>
        <w:tc>
          <w:tcPr>
            <w:tcW w:w="2003" w:type="dxa"/>
            <w:vMerge w:val="restart"/>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NES-CellId</w:t>
            </w: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 xml:space="preserve">PhysCellId </w:t>
            </w:r>
          </w:p>
        </w:tc>
      </w:tr>
      <w:tr w:rsidR="00A77A51" w:rsidRPr="00D45724" w:rsidTr="006B4EF6">
        <w:trPr>
          <w:trHeight w:val="44"/>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 xml:space="preserve">ARFCN-ValueNR </w:t>
            </w:r>
          </w:p>
        </w:tc>
      </w:tr>
      <w:tr w:rsidR="00A77A51" w:rsidRPr="00D45724" w:rsidTr="006B4EF6">
        <w:trPr>
          <w:trHeight w:val="300"/>
        </w:trPr>
        <w:tc>
          <w:tcPr>
            <w:tcW w:w="2109" w:type="dxa"/>
            <w:vMerge w:val="restart"/>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WUS transmission</w:t>
            </w:r>
          </w:p>
        </w:tc>
        <w:tc>
          <w:tcPr>
            <w:tcW w:w="2003" w:type="dxa"/>
            <w:vMerge w:val="restart"/>
            <w:tcBorders>
              <w:top w:val="single" w:sz="4" w:space="0" w:color="auto"/>
              <w:left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 xml:space="preserve">SIB1-RequestConfig </w:t>
            </w:r>
          </w:p>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 </w:t>
            </w: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ss-PBCH-BlockPower</w:t>
            </w:r>
          </w:p>
        </w:tc>
      </w:tr>
      <w:tr w:rsidR="00A77A51" w:rsidRPr="00D45724" w:rsidTr="006B4EF6">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val="restart"/>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rach-OccasionsSIB1</w:t>
            </w: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Prach-ConfigurationIndex</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msg1-FDM</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msg1-FrequencyStart</w:t>
            </w:r>
          </w:p>
        </w:tc>
      </w:tr>
      <w:tr w:rsidR="00A77A51" w:rsidRPr="00D45724" w:rsidTr="006B4EF6">
        <w:trPr>
          <w:trHeight w:val="344"/>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zeroCorrelationZoneConfig</w:t>
            </w:r>
          </w:p>
        </w:tc>
      </w:tr>
      <w:tr w:rsidR="00A77A51" w:rsidRPr="00D45724" w:rsidTr="006B4EF6">
        <w:trPr>
          <w:trHeight w:val="277"/>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preambleReceivedTargetPower</w:t>
            </w:r>
          </w:p>
        </w:tc>
      </w:tr>
      <w:tr w:rsidR="00A77A51" w:rsidRPr="00D45724" w:rsidTr="006B4EF6">
        <w:trPr>
          <w:trHeight w:val="282"/>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preambleTransMax</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powerRampingStep</w:t>
            </w:r>
          </w:p>
        </w:tc>
      </w:tr>
      <w:tr w:rsidR="00A77A51" w:rsidRPr="00D45724" w:rsidTr="006B4EF6">
        <w:trPr>
          <w:trHeight w:val="329"/>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ra-ResponseWindow</w:t>
            </w:r>
          </w:p>
        </w:tc>
      </w:tr>
      <w:tr w:rsidR="00A77A51" w:rsidRPr="00D45724" w:rsidTr="006B4EF6">
        <w:trPr>
          <w:trHeight w:val="277"/>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ssb-perRACH-Occasion</w:t>
            </w:r>
          </w:p>
        </w:tc>
      </w:tr>
      <w:tr w:rsidR="00A77A51" w:rsidRPr="00D45724" w:rsidTr="006B4EF6">
        <w:trPr>
          <w:trHeight w:val="275"/>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A77A51" w:rsidRPr="00D45724" w:rsidTr="006B4EF6">
        <w:trPr>
          <w:trHeight w:val="332"/>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val="restart"/>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strike/>
                <w:color w:val="0070C0"/>
                <w:lang w:eastAsia="ja-JP"/>
              </w:rPr>
            </w:pPr>
            <w:r w:rsidRPr="00295AA0">
              <w:rPr>
                <w:rFonts w:asciiTheme="minorBidi" w:hAnsiTheme="minorBidi"/>
                <w:strike/>
                <w:color w:val="0070C0"/>
                <w:lang w:eastAsia="ja-JP"/>
              </w:rPr>
              <w:t>sib1-RequestResource</w:t>
            </w:r>
          </w:p>
        </w:tc>
        <w:tc>
          <w:tcPr>
            <w:tcW w:w="3398" w:type="dxa"/>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strike/>
                <w:color w:val="0070C0"/>
                <w:lang w:eastAsia="ja-JP"/>
              </w:rPr>
            </w:pPr>
            <w:r w:rsidRPr="00295AA0">
              <w:rPr>
                <w:rFonts w:asciiTheme="minorBidi" w:hAnsiTheme="minorBidi"/>
                <w:strike/>
                <w:color w:val="0070C0"/>
                <w:lang w:eastAsia="ja-JP"/>
              </w:rPr>
              <w:t>ra-PreambleStartIndex</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295AA0" w:rsidRDefault="00A77A51" w:rsidP="006B4EF6">
            <w:pPr>
              <w:rPr>
                <w:rFonts w:asciiTheme="minorBidi" w:hAnsiTheme="minorBidi"/>
                <w:strike/>
                <w:color w:val="0070C0"/>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strike/>
                <w:color w:val="0070C0"/>
                <w:lang w:eastAsia="ja-JP"/>
              </w:rPr>
            </w:pPr>
            <w:r w:rsidRPr="00295AA0">
              <w:rPr>
                <w:rFonts w:asciiTheme="minorBidi" w:hAnsiTheme="minorBidi"/>
                <w:strike/>
                <w:color w:val="0070C0"/>
                <w:lang w:eastAsia="ja-JP"/>
              </w:rPr>
              <w:t>ra-AssociationPeriodIndex</w:t>
            </w:r>
          </w:p>
        </w:tc>
      </w:tr>
      <w:tr w:rsidR="00A77A51" w:rsidRPr="00D45724" w:rsidTr="006B4EF6">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A77A51" w:rsidRPr="00295AA0" w:rsidRDefault="00A77A51" w:rsidP="006B4EF6">
            <w:pPr>
              <w:rPr>
                <w:rFonts w:asciiTheme="minorBidi" w:hAnsiTheme="minorBidi"/>
                <w:strike/>
                <w:color w:val="0070C0"/>
                <w:lang w:eastAsia="ja-JP"/>
              </w:rPr>
            </w:pPr>
          </w:p>
        </w:tc>
        <w:tc>
          <w:tcPr>
            <w:tcW w:w="3398" w:type="dxa"/>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strike/>
                <w:color w:val="0070C0"/>
                <w:lang w:eastAsia="ja-JP"/>
              </w:rPr>
            </w:pPr>
            <w:r w:rsidRPr="00295AA0">
              <w:rPr>
                <w:rFonts w:asciiTheme="minorBidi" w:hAnsiTheme="minorBidi"/>
                <w:strike/>
                <w:color w:val="0070C0"/>
                <w:lang w:eastAsia="ja-JP"/>
              </w:rPr>
              <w:t>ra-ssb-OccasionMaskIndex</w:t>
            </w:r>
          </w:p>
        </w:tc>
      </w:tr>
      <w:tr w:rsidR="00A77A51" w:rsidRPr="00D45724" w:rsidTr="006B4EF6">
        <w:trPr>
          <w:trHeight w:val="271"/>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rsrp-ThresholdSSB</w:t>
            </w:r>
          </w:p>
        </w:tc>
      </w:tr>
      <w:tr w:rsidR="00A77A51" w:rsidRPr="00D45724" w:rsidTr="006B4EF6">
        <w:trPr>
          <w:trHeight w:val="237"/>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lang w:eastAsia="ja-JP"/>
              </w:rPr>
              <w:t>prach-RootSequenceIndex</w:t>
            </w:r>
          </w:p>
        </w:tc>
      </w:tr>
      <w:tr w:rsidR="00A77A51" w:rsidRPr="00D45724" w:rsidTr="006B4EF6">
        <w:trPr>
          <w:trHeight w:val="256"/>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msg1-SubcarrierSpacing</w:t>
            </w:r>
          </w:p>
        </w:tc>
      </w:tr>
      <w:tr w:rsidR="00A77A51" w:rsidRPr="00D45724" w:rsidTr="006B4EF6">
        <w:trPr>
          <w:trHeight w:val="3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restrictedSetConfig</w:t>
            </w:r>
          </w:p>
        </w:tc>
      </w:tr>
      <w:tr w:rsidR="00A77A51" w:rsidRPr="00D45724" w:rsidTr="006B4EF6">
        <w:trPr>
          <w:trHeight w:val="291"/>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tdd-UL-DL-ConfigurationCommon</w:t>
            </w:r>
          </w:p>
        </w:tc>
      </w:tr>
      <w:tr w:rsidR="00A77A51" w:rsidRPr="00D45724" w:rsidTr="006B4EF6">
        <w:trPr>
          <w:trHeight w:val="291"/>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lang w:eastAsia="ja-JP"/>
              </w:rPr>
            </w:pPr>
            <w:r w:rsidRPr="00295AA0">
              <w:rPr>
                <w:rFonts w:asciiTheme="minorBidi" w:hAnsiTheme="minorBidi"/>
                <w:color w:val="0070C0"/>
                <w:lang w:eastAsia="ja-JP"/>
              </w:rPr>
              <w:t>rsrp-ThresholdMsg1-RepetitionNum2, rsrp-ThresholdMsg1-RepetitionNum4, rsrp-ThresholdMsg1-RepetitionNum8</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val="restart"/>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b/>
                <w:bCs/>
                <w:lang w:eastAsia="ja-JP"/>
              </w:rPr>
            </w:pPr>
            <w:r w:rsidRPr="00D45724">
              <w:rPr>
                <w:rFonts w:asciiTheme="minorBidi" w:hAnsiTheme="minorBidi"/>
                <w:b/>
                <w:bCs/>
                <w:lang w:eastAsia="ja-JP"/>
              </w:rPr>
              <w:t>frequencyInfoUL</w:t>
            </w: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frequencyBandList</w:t>
            </w:r>
          </w:p>
        </w:tc>
      </w:tr>
      <w:tr w:rsidR="00A77A51" w:rsidRPr="00D45724" w:rsidTr="006B4EF6">
        <w:trPr>
          <w:trHeight w:val="300"/>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absoluteFrequencyPointA</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offsetToCarrier</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AC53DC" w:rsidRDefault="00A77A51" w:rsidP="006B4EF6">
            <w:pPr>
              <w:rPr>
                <w:rFonts w:asciiTheme="minorBidi" w:hAnsiTheme="minorBidi"/>
                <w:lang w:eastAsia="ja-JP"/>
              </w:rPr>
            </w:pPr>
            <w:r w:rsidRPr="00AC53DC">
              <w:rPr>
                <w:rFonts w:asciiTheme="minorBidi" w:hAnsiTheme="minorBidi"/>
                <w:lang w:eastAsia="ja-JP"/>
              </w:rPr>
              <w:t>p-Max</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D45724" w:rsidRDefault="00A77A51" w:rsidP="006B4EF6">
            <w:pPr>
              <w:rPr>
                <w:rFonts w:asciiTheme="minorBidi" w:hAnsiTheme="minorBidi"/>
                <w:lang w:eastAsia="ja-JP"/>
              </w:rPr>
            </w:pPr>
            <w:r w:rsidRPr="00D45724">
              <w:rPr>
                <w:rFonts w:asciiTheme="minorBidi" w:hAnsiTheme="minorBidi"/>
                <w:lang w:eastAsia="ja-JP"/>
              </w:rPr>
              <w:t>frequencyShift7p5khz</w:t>
            </w:r>
          </w:p>
        </w:tc>
      </w:tr>
      <w:tr w:rsidR="00A77A51" w:rsidRPr="00D45724" w:rsidTr="006B4EF6">
        <w:trPr>
          <w:trHeight w:val="288"/>
        </w:trPr>
        <w:tc>
          <w:tcPr>
            <w:tcW w:w="2109" w:type="dxa"/>
            <w:vMerge w:val="restart"/>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b/>
                <w:bCs/>
                <w:strike/>
                <w:color w:val="0070C0"/>
                <w:lang w:eastAsia="ja-JP"/>
              </w:rPr>
            </w:pPr>
            <w:r w:rsidRPr="006036E9">
              <w:rPr>
                <w:rFonts w:asciiTheme="minorBidi" w:hAnsiTheme="minorBidi"/>
                <w:b/>
                <w:bCs/>
                <w:strike/>
                <w:color w:val="0070C0"/>
                <w:lang w:eastAsia="ja-JP"/>
              </w:rPr>
              <w:t>SIB1 reception</w:t>
            </w:r>
          </w:p>
        </w:tc>
        <w:tc>
          <w:tcPr>
            <w:tcW w:w="2003" w:type="dxa"/>
            <w:vMerge w:val="restart"/>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b/>
                <w:bCs/>
                <w:strike/>
                <w:color w:val="0070C0"/>
                <w:lang w:eastAsia="ja-JP"/>
              </w:rPr>
            </w:pPr>
            <w:r w:rsidRPr="006036E9">
              <w:rPr>
                <w:rFonts w:asciiTheme="minorBidi" w:hAnsiTheme="minorBidi"/>
                <w:b/>
                <w:bCs/>
                <w:strike/>
                <w:color w:val="0070C0"/>
                <w:lang w:eastAsia="ja-JP"/>
              </w:rPr>
              <w:t>pdcch-ConfigSIB1</w:t>
            </w: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ssb-SubcarrierOffset</w:t>
            </w:r>
          </w:p>
        </w:tc>
      </w:tr>
      <w:tr w:rsidR="00A77A51" w:rsidRPr="00D45724" w:rsidTr="006B4EF6">
        <w:trPr>
          <w:trHeight w:val="288"/>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6036E9" w:rsidRDefault="00A77A51" w:rsidP="006B4EF6">
            <w:pPr>
              <w:rPr>
                <w:rFonts w:asciiTheme="minorBidi" w:eastAsiaTheme="minorHAnsi" w:hAnsiTheme="minorBidi" w:cstheme="minorBidi"/>
                <w:b/>
                <w:bCs/>
                <w:strike/>
                <w:color w:val="0070C0"/>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6036E9" w:rsidRDefault="00A77A51" w:rsidP="006B4EF6">
            <w:pPr>
              <w:rPr>
                <w:rFonts w:asciiTheme="minorBidi" w:eastAsiaTheme="minorHAnsi" w:hAnsiTheme="minorBidi" w:cstheme="minorBidi"/>
                <w:b/>
                <w:bCs/>
                <w:strike/>
                <w:color w:val="0070C0"/>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controlResourceSetZero</w:t>
            </w:r>
          </w:p>
        </w:tc>
      </w:tr>
      <w:tr w:rsidR="00A77A51" w:rsidRPr="00D45724" w:rsidTr="006B4EF6">
        <w:trPr>
          <w:trHeight w:val="309"/>
        </w:trPr>
        <w:tc>
          <w:tcPr>
            <w:tcW w:w="2109" w:type="dxa"/>
            <w:vMerge/>
            <w:tcBorders>
              <w:top w:val="single" w:sz="4" w:space="0" w:color="auto"/>
              <w:left w:val="single" w:sz="4" w:space="0" w:color="auto"/>
              <w:bottom w:val="single" w:sz="4" w:space="0" w:color="auto"/>
              <w:right w:val="single" w:sz="4" w:space="0" w:color="auto"/>
            </w:tcBorders>
            <w:vAlign w:val="center"/>
          </w:tcPr>
          <w:p w:rsidR="00A77A51" w:rsidRPr="006036E9" w:rsidRDefault="00A77A51" w:rsidP="006B4EF6">
            <w:pPr>
              <w:rPr>
                <w:rFonts w:asciiTheme="minorBidi" w:eastAsiaTheme="minorHAnsi" w:hAnsiTheme="minorBidi" w:cstheme="minorBidi"/>
                <w:b/>
                <w:bCs/>
                <w:strike/>
                <w:color w:val="0070C0"/>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6036E9" w:rsidRDefault="00A77A51" w:rsidP="006B4EF6">
            <w:pPr>
              <w:rPr>
                <w:rFonts w:asciiTheme="minorBidi" w:eastAsiaTheme="minorHAnsi" w:hAnsiTheme="minorBidi" w:cstheme="minorBidi"/>
                <w:b/>
                <w:bCs/>
                <w:strike/>
                <w:color w:val="0070C0"/>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searchSpaceZero</w:t>
            </w:r>
          </w:p>
        </w:tc>
      </w:tr>
      <w:tr w:rsidR="00A77A51" w:rsidRPr="00D45724" w:rsidTr="006B4EF6">
        <w:trPr>
          <w:trHeight w:val="332"/>
        </w:trPr>
        <w:tc>
          <w:tcPr>
            <w:tcW w:w="2109" w:type="dxa"/>
            <w:vMerge w:val="restart"/>
            <w:tcBorders>
              <w:top w:val="single" w:sz="4" w:space="0" w:color="auto"/>
              <w:left w:val="single" w:sz="4" w:space="0" w:color="auto"/>
              <w:right w:val="single" w:sz="4" w:space="0" w:color="auto"/>
            </w:tcBorders>
          </w:tcPr>
          <w:p w:rsidR="00A77A51" w:rsidRPr="00295AA0" w:rsidRDefault="00A77A51" w:rsidP="006B4EF6">
            <w:pPr>
              <w:rPr>
                <w:rFonts w:asciiTheme="minorBidi" w:hAnsiTheme="minorBidi"/>
                <w:color w:val="0070C0"/>
                <w:lang w:eastAsia="ja-JP"/>
              </w:rPr>
            </w:pPr>
            <w:r w:rsidRPr="00295AA0">
              <w:rPr>
                <w:rFonts w:asciiTheme="minorBidi" w:hAnsiTheme="minorBidi"/>
                <w:color w:val="0070C0"/>
                <w:lang w:eastAsia="ja-JP"/>
              </w:rPr>
              <w:t>RAR Reception</w:t>
            </w:r>
          </w:p>
        </w:tc>
        <w:tc>
          <w:tcPr>
            <w:tcW w:w="2003" w:type="dxa"/>
            <w:vMerge w:val="restart"/>
            <w:tcBorders>
              <w:top w:val="single" w:sz="4" w:space="0" w:color="auto"/>
              <w:left w:val="single" w:sz="4" w:space="0" w:color="auto"/>
              <w:bottom w:val="single" w:sz="4" w:space="0" w:color="auto"/>
              <w:right w:val="single" w:sz="4" w:space="0" w:color="auto"/>
            </w:tcBorders>
          </w:tcPr>
          <w:p w:rsidR="00A77A51" w:rsidRPr="00AC53DC" w:rsidRDefault="00A77A51" w:rsidP="006B4EF6">
            <w:pPr>
              <w:rPr>
                <w:rFonts w:asciiTheme="minorBidi" w:hAnsiTheme="minorBidi"/>
                <w:b/>
                <w:bCs/>
                <w:strike/>
                <w:color w:val="0070C0"/>
                <w:lang w:eastAsia="ja-JP"/>
              </w:rPr>
            </w:pPr>
            <w:r w:rsidRPr="00AC53DC">
              <w:rPr>
                <w:rFonts w:asciiTheme="minorBidi" w:hAnsiTheme="minorBidi"/>
                <w:b/>
                <w:bCs/>
                <w:strike/>
                <w:color w:val="0070C0"/>
                <w:lang w:eastAsia="ja-JP"/>
              </w:rPr>
              <w:t>pdcch-ConfigOD-SIB1-RAR</w:t>
            </w:r>
          </w:p>
        </w:tc>
        <w:tc>
          <w:tcPr>
            <w:tcW w:w="5518" w:type="dxa"/>
            <w:gridSpan w:val="2"/>
            <w:tcBorders>
              <w:top w:val="single" w:sz="4" w:space="0" w:color="auto"/>
              <w:left w:val="single" w:sz="4" w:space="0" w:color="auto"/>
              <w:bottom w:val="single" w:sz="4" w:space="0" w:color="auto"/>
              <w:right w:val="single" w:sz="4" w:space="0" w:color="auto"/>
            </w:tcBorders>
          </w:tcPr>
          <w:p w:rsidR="00A77A51" w:rsidRPr="00AC53DC" w:rsidRDefault="00A77A51" w:rsidP="006B4EF6">
            <w:pPr>
              <w:rPr>
                <w:rFonts w:asciiTheme="minorBidi" w:hAnsiTheme="minorBidi"/>
                <w:strike/>
                <w:color w:val="0070C0"/>
                <w:lang w:eastAsia="ja-JP"/>
              </w:rPr>
            </w:pPr>
            <w:r w:rsidRPr="00AC53DC">
              <w:rPr>
                <w:rFonts w:asciiTheme="minorBidi" w:hAnsiTheme="minorBidi"/>
                <w:strike/>
                <w:color w:val="0070C0"/>
                <w:lang w:eastAsia="ja-JP"/>
              </w:rPr>
              <w:t>controlResourceSetRAR</w:t>
            </w:r>
          </w:p>
        </w:tc>
      </w:tr>
      <w:tr w:rsidR="00A77A51" w:rsidRPr="00D45724" w:rsidTr="006B4EF6">
        <w:trPr>
          <w:trHeight w:val="332"/>
        </w:trPr>
        <w:tc>
          <w:tcPr>
            <w:tcW w:w="2109" w:type="dxa"/>
            <w:vMerge/>
            <w:tcBorders>
              <w:left w:val="single" w:sz="4" w:space="0" w:color="auto"/>
              <w:right w:val="single" w:sz="4" w:space="0" w:color="auto"/>
            </w:tcBorders>
          </w:tcPr>
          <w:p w:rsidR="00A77A51" w:rsidRPr="00AC53DC" w:rsidRDefault="00A77A51" w:rsidP="006B4EF6">
            <w:pPr>
              <w:rPr>
                <w:rFonts w:asciiTheme="minorBidi" w:hAnsiTheme="minorBidi"/>
                <w:b/>
                <w:bCs/>
                <w:strike/>
                <w:lang w:eastAsia="ja-JP"/>
              </w:rPr>
            </w:pPr>
          </w:p>
        </w:tc>
        <w:tc>
          <w:tcPr>
            <w:tcW w:w="2003" w:type="dxa"/>
            <w:vMerge/>
            <w:tcBorders>
              <w:top w:val="single" w:sz="4" w:space="0" w:color="auto"/>
              <w:left w:val="single" w:sz="4" w:space="0" w:color="auto"/>
              <w:bottom w:val="single" w:sz="4" w:space="0" w:color="auto"/>
              <w:right w:val="single" w:sz="4" w:space="0" w:color="auto"/>
            </w:tcBorders>
          </w:tcPr>
          <w:p w:rsidR="00A77A51" w:rsidRPr="00AC53DC" w:rsidRDefault="00A77A51" w:rsidP="006B4EF6">
            <w:pPr>
              <w:rPr>
                <w:rFonts w:asciiTheme="minorBidi" w:hAnsiTheme="minorBidi"/>
                <w:b/>
                <w:bCs/>
                <w:strike/>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AC53DC" w:rsidRDefault="00A77A51" w:rsidP="006B4EF6">
            <w:pPr>
              <w:rPr>
                <w:rFonts w:asciiTheme="minorBidi" w:hAnsiTheme="minorBidi"/>
                <w:strike/>
                <w:color w:val="0070C0"/>
                <w:lang w:eastAsia="ja-JP"/>
              </w:rPr>
            </w:pPr>
            <w:r w:rsidRPr="00AC53DC">
              <w:rPr>
                <w:rFonts w:asciiTheme="minorBidi" w:hAnsiTheme="minorBidi"/>
                <w:strike/>
                <w:color w:val="0070C0"/>
                <w:lang w:eastAsia="ja-JP"/>
              </w:rPr>
              <w:t>searchSpaceRAR</w:t>
            </w:r>
          </w:p>
        </w:tc>
      </w:tr>
      <w:tr w:rsidR="00A77A51" w:rsidRPr="00D45724" w:rsidTr="006B4EF6">
        <w:trPr>
          <w:trHeight w:val="219"/>
        </w:trPr>
        <w:tc>
          <w:tcPr>
            <w:tcW w:w="2109"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monitoringSlotPeriodicityAndOffset</w:t>
            </w:r>
          </w:p>
        </w:tc>
      </w:tr>
      <w:tr w:rsidR="00A77A51" w:rsidRPr="00D45724" w:rsidTr="006B4EF6">
        <w:trPr>
          <w:trHeight w:val="288"/>
        </w:trPr>
        <w:tc>
          <w:tcPr>
            <w:tcW w:w="2109"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Duration</w:t>
            </w:r>
          </w:p>
        </w:tc>
      </w:tr>
      <w:tr w:rsidR="00A77A51" w:rsidRPr="00D45724" w:rsidTr="006B4EF6">
        <w:trPr>
          <w:trHeight w:val="288"/>
        </w:trPr>
        <w:tc>
          <w:tcPr>
            <w:tcW w:w="2109"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monitoringSymbolsWithinSlot</w:t>
            </w:r>
          </w:p>
        </w:tc>
      </w:tr>
      <w:tr w:rsidR="00A77A51" w:rsidRPr="00D45724" w:rsidTr="006B4EF6">
        <w:trPr>
          <w:trHeight w:val="170"/>
        </w:trPr>
        <w:tc>
          <w:tcPr>
            <w:tcW w:w="2109" w:type="dxa"/>
            <w:vMerge/>
            <w:tcBorders>
              <w:left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vMerge/>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6036E9" w:rsidRDefault="00A77A51" w:rsidP="006B4EF6">
            <w:pPr>
              <w:rPr>
                <w:rFonts w:asciiTheme="minorBidi" w:hAnsiTheme="minorBidi"/>
                <w:strike/>
                <w:color w:val="0070C0"/>
                <w:lang w:eastAsia="ja-JP"/>
              </w:rPr>
            </w:pPr>
            <w:r w:rsidRPr="006036E9">
              <w:rPr>
                <w:rFonts w:asciiTheme="minorBidi" w:hAnsiTheme="minorBidi"/>
                <w:strike/>
                <w:color w:val="0070C0"/>
                <w:lang w:eastAsia="ja-JP"/>
              </w:rPr>
              <w:t>aggregationLevels</w:t>
            </w:r>
          </w:p>
        </w:tc>
      </w:tr>
      <w:tr w:rsidR="00A77A51" w:rsidRPr="00D45724" w:rsidTr="006B4EF6">
        <w:trPr>
          <w:trHeight w:val="170"/>
        </w:trPr>
        <w:tc>
          <w:tcPr>
            <w:tcW w:w="2109" w:type="dxa"/>
            <w:vMerge/>
            <w:tcBorders>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2003" w:type="dxa"/>
            <w:tcBorders>
              <w:top w:val="single" w:sz="4" w:space="0" w:color="auto"/>
              <w:left w:val="single" w:sz="4" w:space="0" w:color="auto"/>
              <w:bottom w:val="single" w:sz="4" w:space="0" w:color="auto"/>
              <w:right w:val="single" w:sz="4" w:space="0" w:color="auto"/>
            </w:tcBorders>
            <w:vAlign w:val="center"/>
          </w:tcPr>
          <w:p w:rsidR="00A77A51" w:rsidRPr="00D45724" w:rsidRDefault="00A77A51" w:rsidP="006B4EF6">
            <w:pPr>
              <w:rPr>
                <w:rFonts w:asciiTheme="minorBidi" w:eastAsiaTheme="minorHAnsi" w:hAnsiTheme="minorBidi" w:cstheme="minorBidi"/>
                <w:b/>
                <w:bCs/>
                <w:lang w:eastAsia="ja-JP"/>
              </w:rPr>
            </w:pPr>
          </w:p>
        </w:tc>
        <w:tc>
          <w:tcPr>
            <w:tcW w:w="5518" w:type="dxa"/>
            <w:gridSpan w:val="2"/>
            <w:tcBorders>
              <w:top w:val="single" w:sz="4" w:space="0" w:color="auto"/>
              <w:left w:val="single" w:sz="4" w:space="0" w:color="auto"/>
              <w:bottom w:val="single" w:sz="4" w:space="0" w:color="auto"/>
              <w:right w:val="single" w:sz="4" w:space="0" w:color="auto"/>
            </w:tcBorders>
          </w:tcPr>
          <w:p w:rsidR="00A77A51" w:rsidRPr="00295AA0" w:rsidRDefault="00A77A51" w:rsidP="006B4EF6">
            <w:pPr>
              <w:rPr>
                <w:rFonts w:asciiTheme="minorBidi" w:hAnsiTheme="minorBidi"/>
                <w:color w:val="0070C0"/>
                <w:lang w:eastAsia="ja-JP"/>
              </w:rPr>
            </w:pPr>
            <w:r w:rsidRPr="00295AA0">
              <w:rPr>
                <w:rFonts w:asciiTheme="minorBidi" w:hAnsiTheme="minorBidi"/>
                <w:color w:val="0070C0"/>
                <w:lang w:eastAsia="ja-JP"/>
              </w:rPr>
              <w:t>RA-RNTI</w:t>
            </w:r>
          </w:p>
        </w:tc>
      </w:tr>
    </w:tbl>
    <w:p w:rsidR="00A77A51" w:rsidRPr="006860FE" w:rsidRDefault="00A77A51" w:rsidP="00A77A51">
      <w:pPr>
        <w:pStyle w:val="0Maintext"/>
        <w:spacing w:after="120" w:afterAutospacing="0" w:line="240" w:lineRule="auto"/>
        <w:ind w:firstLine="0"/>
        <w:rPr>
          <w:b/>
          <w:bCs/>
          <w:i/>
          <w:iCs/>
          <w:lang w:val="en-US" w:eastAsia="zh-CN"/>
        </w:rPr>
      </w:pPr>
    </w:p>
    <w:p w:rsidR="00A77A51" w:rsidRPr="00A77A51" w:rsidRDefault="00A77A51" w:rsidP="00A77A51">
      <w:pPr>
        <w:pStyle w:val="0Maintext"/>
        <w:spacing w:after="120" w:afterAutospacing="0" w:line="240" w:lineRule="auto"/>
        <w:ind w:firstLine="0"/>
        <w:rPr>
          <w:b/>
          <w:bCs/>
          <w:i/>
          <w:iCs/>
          <w:lang w:val="en-US" w:eastAsia="zh-CN"/>
        </w:rPr>
      </w:pPr>
      <w:r w:rsidRPr="00295AA0">
        <w:rPr>
          <w:b/>
          <w:bCs/>
          <w:i/>
          <w:iCs/>
          <w:lang w:val="en-US" w:eastAsia="zh-CN"/>
        </w:rPr>
        <w:t>Proposal 3: Support dedicated RO for UL-WUS</w:t>
      </w:r>
    </w:p>
    <w:p w:rsidR="00A77A51" w:rsidRPr="00201E50" w:rsidRDefault="00A77A51" w:rsidP="00A77A51">
      <w:pPr>
        <w:pStyle w:val="0Maintext"/>
        <w:spacing w:after="120" w:afterAutospacing="0" w:line="240" w:lineRule="auto"/>
        <w:ind w:firstLine="0"/>
        <w:rPr>
          <w:b/>
          <w:bCs/>
          <w:i/>
          <w:iCs/>
          <w:lang w:val="en-US" w:eastAsia="zh-CN"/>
        </w:rPr>
      </w:pPr>
      <w:r w:rsidRPr="00201E50">
        <w:rPr>
          <w:b/>
          <w:bCs/>
          <w:i/>
          <w:iCs/>
          <w:lang w:val="en-US" w:eastAsia="zh-CN"/>
        </w:rPr>
        <w:t>Proposal 4: Support the UE to select the RO based on the SSB with lowest index among the SSBs that can meet the rsrp-ThresholdSSB requirement.</w:t>
      </w:r>
    </w:p>
    <w:p w:rsidR="00A77A51" w:rsidRPr="00201E50" w:rsidRDefault="00A77A51" w:rsidP="00A77A51">
      <w:pPr>
        <w:pStyle w:val="0Maintext"/>
        <w:spacing w:after="120" w:afterAutospacing="0" w:line="240" w:lineRule="auto"/>
        <w:ind w:firstLine="0"/>
        <w:rPr>
          <w:b/>
          <w:bCs/>
          <w:i/>
          <w:iCs/>
          <w:lang w:val="en-US" w:eastAsia="zh-CN"/>
        </w:rPr>
      </w:pPr>
      <w:r w:rsidRPr="00201E50">
        <w:rPr>
          <w:b/>
          <w:bCs/>
          <w:i/>
          <w:iCs/>
          <w:lang w:val="en-US" w:eastAsia="zh-CN"/>
        </w:rPr>
        <w:t>Proposal 5: If the UE cannot identify any SSB with RSRP higher than rsrp-ThresholdSSB, it should not transmit the PRACH for on-demand SIB1.</w:t>
      </w:r>
    </w:p>
    <w:p w:rsidR="00A77A51" w:rsidRPr="00451145" w:rsidRDefault="00A77A51" w:rsidP="00A77A51">
      <w:pPr>
        <w:pStyle w:val="0Maintext"/>
        <w:spacing w:after="120" w:afterAutospacing="0" w:line="240" w:lineRule="auto"/>
        <w:ind w:firstLine="0"/>
        <w:rPr>
          <w:b/>
          <w:bCs/>
          <w:i/>
          <w:iCs/>
          <w:lang w:val="en-US" w:eastAsia="zh-CN"/>
        </w:rPr>
      </w:pPr>
      <w:r w:rsidRPr="00451145">
        <w:rPr>
          <w:b/>
          <w:bCs/>
          <w:i/>
          <w:iCs/>
          <w:lang w:val="en-US" w:eastAsia="zh-CN"/>
        </w:rPr>
        <w:t>Proposal 6: With regard to the network energy for the NES-Cell, it only needs to transmit the PDCCH based on RA-RNTI as RAR.</w:t>
      </w:r>
    </w:p>
    <w:p w:rsidR="00A77A51" w:rsidRPr="00451145" w:rsidRDefault="00A77A51" w:rsidP="00A77A51">
      <w:pPr>
        <w:pStyle w:val="0Maintext"/>
        <w:spacing w:after="120" w:afterAutospacing="0" w:line="240" w:lineRule="auto"/>
        <w:ind w:firstLine="0"/>
        <w:rPr>
          <w:b/>
          <w:bCs/>
          <w:i/>
          <w:iCs/>
          <w:lang w:val="en-US" w:eastAsia="zh-CN"/>
        </w:rPr>
      </w:pPr>
      <w:r w:rsidRPr="00451145">
        <w:rPr>
          <w:b/>
          <w:bCs/>
          <w:i/>
          <w:iCs/>
          <w:lang w:val="en-US" w:eastAsia="zh-CN"/>
        </w:rPr>
        <w:t>Proposal 7: With regard to the benefit of collision for on-demand SIB1, support to configure the RA-RNTI by the UL-WUS configuration.</w:t>
      </w:r>
    </w:p>
    <w:p w:rsidR="00A77A51" w:rsidRPr="002B2B8E" w:rsidRDefault="00A77A51" w:rsidP="00A77A51">
      <w:pPr>
        <w:pStyle w:val="0Maintext"/>
        <w:spacing w:after="120" w:afterAutospacing="0" w:line="240" w:lineRule="auto"/>
        <w:ind w:firstLine="0"/>
        <w:rPr>
          <w:b/>
          <w:bCs/>
          <w:i/>
          <w:iCs/>
          <w:lang w:val="en-US" w:eastAsia="zh-CN"/>
        </w:rPr>
      </w:pPr>
      <w:r w:rsidRPr="002B2B8E">
        <w:rPr>
          <w:b/>
          <w:bCs/>
          <w:i/>
          <w:iCs/>
          <w:lang w:val="en-US" w:eastAsia="zh-CN"/>
        </w:rPr>
        <w:t>Proposal 8: If UE receives the RAR correctly, the reference timing to determine the starting time to monitor SIB1 is based on the RAR reception time; otherwise, the reference timing to determine the starting time to monitor SIB1 is based on the RAR window.</w:t>
      </w:r>
    </w:p>
    <w:p w:rsidR="00A77A51" w:rsidRPr="002B2B8E" w:rsidRDefault="00A77A51" w:rsidP="00A77A51">
      <w:pPr>
        <w:pStyle w:val="0Maintext"/>
        <w:spacing w:after="120" w:afterAutospacing="0" w:line="240" w:lineRule="auto"/>
        <w:ind w:firstLine="0"/>
        <w:rPr>
          <w:b/>
          <w:bCs/>
          <w:i/>
          <w:iCs/>
          <w:lang w:val="en-US" w:eastAsia="zh-CN"/>
        </w:rPr>
      </w:pPr>
      <w:r w:rsidRPr="002B2B8E">
        <w:rPr>
          <w:b/>
          <w:bCs/>
          <w:i/>
          <w:iCs/>
          <w:lang w:val="en-US" w:eastAsia="zh-CN"/>
        </w:rPr>
        <w:t>Proposal 9: The starting time and duration for the on-demand SIB1 is configured by UL-WUS configuration.</w:t>
      </w:r>
    </w:p>
    <w:p w:rsidR="00A77A51" w:rsidRDefault="00A77A51" w:rsidP="00A77A51">
      <w:pPr>
        <w:pStyle w:val="0Maintext"/>
        <w:spacing w:after="120" w:afterAutospacing="0" w:line="240" w:lineRule="auto"/>
        <w:ind w:firstLine="0"/>
        <w:rPr>
          <w:b/>
          <w:bCs/>
          <w:i/>
          <w:iCs/>
          <w:lang w:val="en-US" w:eastAsia="zh-CN"/>
        </w:rPr>
      </w:pPr>
      <w:r w:rsidRPr="002B2B8E">
        <w:rPr>
          <w:b/>
          <w:bCs/>
          <w:i/>
          <w:iCs/>
          <w:lang w:val="en-US" w:eastAsia="zh-CN"/>
        </w:rPr>
        <w:t>Proposal 10: Support to configure CORESET/SS 0 by MIB on NES cell.</w:t>
      </w:r>
    </w:p>
    <w:p w:rsidR="00A77A51" w:rsidRDefault="00A77A51" w:rsidP="00A77A51">
      <w:pPr>
        <w:pStyle w:val="0Maintext"/>
        <w:spacing w:after="120" w:afterAutospacing="0" w:line="240" w:lineRule="auto"/>
        <w:ind w:firstLine="0"/>
        <w:rPr>
          <w:b/>
          <w:bCs/>
          <w:i/>
          <w:iCs/>
          <w:lang w:val="en-US" w:eastAsia="zh-CN"/>
        </w:rPr>
      </w:pPr>
      <w:r>
        <w:rPr>
          <w:b/>
          <w:bCs/>
          <w:i/>
          <w:iCs/>
          <w:lang w:val="en-US" w:eastAsia="zh-CN"/>
        </w:rPr>
        <w:t>Proposal 11: Introduce a NACK-only report mechanism for early termination of on-demand SIB1 transmission</w:t>
      </w:r>
    </w:p>
    <w:p w:rsidR="00A77A51" w:rsidRPr="00AC5CA6" w:rsidRDefault="00A77A51" w:rsidP="00AC5CA6">
      <w:pPr>
        <w:pStyle w:val="0Maintext"/>
        <w:numPr>
          <w:ilvl w:val="0"/>
          <w:numId w:val="704"/>
        </w:numPr>
        <w:spacing w:after="120" w:afterAutospacing="0" w:line="240" w:lineRule="auto"/>
        <w:rPr>
          <w:b/>
          <w:bCs/>
          <w:i/>
          <w:iCs/>
          <w:lang w:val="en-US" w:eastAsia="zh-CN"/>
        </w:rPr>
      </w:pPr>
      <w:r>
        <w:rPr>
          <w:b/>
          <w:bCs/>
          <w:i/>
          <w:iCs/>
          <w:lang w:val="en-US" w:eastAsia="zh-CN"/>
        </w:rPr>
        <w:t>I</w:t>
      </w:r>
      <w:r w:rsidRPr="002B2B8E">
        <w:rPr>
          <w:b/>
          <w:bCs/>
          <w:i/>
          <w:iCs/>
          <w:lang w:val="en-US" w:eastAsia="zh-CN"/>
        </w:rPr>
        <w:t>f the NW receives such NACK-only report, it can continue to transmit the on-demand SIB1 within its duration; otherwise, it can stop the on-demand SIB1 transmission.</w:t>
      </w:r>
    </w:p>
    <w:p w:rsidR="00AC5CA6" w:rsidRPr="00AC5CA6" w:rsidRDefault="00AC5CA6" w:rsidP="00AC5CA6">
      <w:pPr>
        <w:pStyle w:val="0Maintext"/>
        <w:spacing w:after="120" w:afterAutospacing="0" w:line="240" w:lineRule="auto"/>
        <w:ind w:firstLine="0"/>
        <w:rPr>
          <w:b/>
          <w:bCs/>
          <w:i/>
          <w:iCs/>
          <w:lang w:val="en-US" w:eastAsia="zh-CN"/>
        </w:rPr>
      </w:pPr>
      <w:r w:rsidRPr="00AC5CA6">
        <w:rPr>
          <w:b/>
          <w:bCs/>
          <w:i/>
          <w:iCs/>
          <w:lang w:val="en-US" w:eastAsia="zh-CN"/>
        </w:rPr>
        <w:t>Proposal 12: Support to indicate whether a cell is NES-Cell or not by the one-bit reserved field in MIB.</w:t>
      </w:r>
    </w:p>
    <w:p w:rsidR="00AC5CA6" w:rsidRDefault="00AC5CA6" w:rsidP="00557396">
      <w:pPr>
        <w:pStyle w:val="0Maintext"/>
        <w:spacing w:after="120" w:afterAutospacing="0" w:line="240" w:lineRule="auto"/>
        <w:ind w:firstLine="0"/>
        <w:rPr>
          <w:lang w:val="en-US" w:eastAsia="zh-CN"/>
        </w:rPr>
      </w:pPr>
    </w:p>
    <w:sectPr w:rsidR="00AC5CA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5"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F76EE3B"/>
    <w:multiLevelType w:val="singleLevel"/>
    <w:tmpl w:val="5F76EE3B"/>
    <w:lvl w:ilvl="0">
      <w:start w:val="1"/>
      <w:numFmt w:val="decimal"/>
      <w:suff w:val="space"/>
      <w:lvlText w:val="%1."/>
      <w:lvlJc w:val="left"/>
    </w:lvl>
  </w:abstractNum>
  <w:abstractNum w:abstractNumId="48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3"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58"/>
  </w:num>
  <w:num w:numId="4" w16cid:durableId="453331326">
    <w:abstractNumId w:val="584"/>
  </w:num>
  <w:num w:numId="5" w16cid:durableId="2049068586">
    <w:abstractNumId w:val="635"/>
  </w:num>
  <w:num w:numId="6" w16cid:durableId="1034618431">
    <w:abstractNumId w:val="566"/>
  </w:num>
  <w:num w:numId="7" w16cid:durableId="1630545893">
    <w:abstractNumId w:val="517"/>
  </w:num>
  <w:num w:numId="8" w16cid:durableId="1226334133">
    <w:abstractNumId w:val="30"/>
  </w:num>
  <w:num w:numId="9" w16cid:durableId="969670963">
    <w:abstractNumId w:val="173"/>
  </w:num>
  <w:num w:numId="10" w16cid:durableId="13073233">
    <w:abstractNumId w:val="557"/>
  </w:num>
  <w:num w:numId="11" w16cid:durableId="1049451307">
    <w:abstractNumId w:val="609"/>
  </w:num>
  <w:num w:numId="12" w16cid:durableId="1274245175">
    <w:abstractNumId w:val="130"/>
  </w:num>
  <w:num w:numId="13" w16cid:durableId="304745579">
    <w:abstractNumId w:val="233"/>
  </w:num>
  <w:num w:numId="14" w16cid:durableId="1919165698">
    <w:abstractNumId w:val="137"/>
  </w:num>
  <w:num w:numId="15" w16cid:durableId="1280600465">
    <w:abstractNumId w:val="325"/>
  </w:num>
  <w:num w:numId="16" w16cid:durableId="679699497">
    <w:abstractNumId w:val="509"/>
  </w:num>
  <w:num w:numId="17" w16cid:durableId="1350713196">
    <w:abstractNumId w:val="450"/>
  </w:num>
  <w:num w:numId="18" w16cid:durableId="1428229749">
    <w:abstractNumId w:val="200"/>
  </w:num>
  <w:num w:numId="19" w16cid:durableId="1846631695">
    <w:abstractNumId w:val="358"/>
  </w:num>
  <w:num w:numId="20" w16cid:durableId="1338384216">
    <w:abstractNumId w:val="317"/>
  </w:num>
  <w:num w:numId="21" w16cid:durableId="1314724841">
    <w:abstractNumId w:val="619"/>
  </w:num>
  <w:num w:numId="22" w16cid:durableId="580680914">
    <w:abstractNumId w:val="26"/>
  </w:num>
  <w:num w:numId="23" w16cid:durableId="1228760671">
    <w:abstractNumId w:val="47"/>
  </w:num>
  <w:num w:numId="24" w16cid:durableId="352461836">
    <w:abstractNumId w:val="391"/>
  </w:num>
  <w:num w:numId="25" w16cid:durableId="684986501">
    <w:abstractNumId w:val="361"/>
  </w:num>
  <w:num w:numId="26" w16cid:durableId="865874228">
    <w:abstractNumId w:val="638"/>
  </w:num>
  <w:num w:numId="27" w16cid:durableId="213545467">
    <w:abstractNumId w:val="519"/>
  </w:num>
  <w:num w:numId="28" w16cid:durableId="280844023">
    <w:abstractNumId w:val="195"/>
  </w:num>
  <w:num w:numId="29" w16cid:durableId="228615413">
    <w:abstractNumId w:val="212"/>
  </w:num>
  <w:num w:numId="30" w16cid:durableId="1504584805">
    <w:abstractNumId w:val="249"/>
  </w:num>
  <w:num w:numId="31" w16cid:durableId="490677133">
    <w:abstractNumId w:val="580"/>
  </w:num>
  <w:num w:numId="32" w16cid:durableId="1301692385">
    <w:abstractNumId w:val="154"/>
  </w:num>
  <w:num w:numId="33" w16cid:durableId="1541088206">
    <w:abstractNumId w:val="514"/>
  </w:num>
  <w:num w:numId="34" w16cid:durableId="825242615">
    <w:abstractNumId w:val="357"/>
  </w:num>
  <w:num w:numId="35" w16cid:durableId="82335965">
    <w:abstractNumId w:val="384"/>
  </w:num>
  <w:num w:numId="36" w16cid:durableId="1037463953">
    <w:abstractNumId w:val="265"/>
  </w:num>
  <w:num w:numId="37" w16cid:durableId="1844321281">
    <w:abstractNumId w:val="359"/>
  </w:num>
  <w:num w:numId="38" w16cid:durableId="1712336691">
    <w:abstractNumId w:val="51"/>
  </w:num>
  <w:num w:numId="39" w16cid:durableId="1089349044">
    <w:abstractNumId w:val="419"/>
  </w:num>
  <w:num w:numId="40" w16cid:durableId="432475320">
    <w:abstractNumId w:val="576"/>
  </w:num>
  <w:num w:numId="41" w16cid:durableId="1358771858">
    <w:abstractNumId w:val="180"/>
  </w:num>
  <w:num w:numId="42" w16cid:durableId="1271282741">
    <w:abstractNumId w:val="165"/>
  </w:num>
  <w:num w:numId="43" w16cid:durableId="211617635">
    <w:abstractNumId w:val="338"/>
  </w:num>
  <w:num w:numId="44" w16cid:durableId="104425776">
    <w:abstractNumId w:val="39"/>
  </w:num>
  <w:num w:numId="45" w16cid:durableId="1209758397">
    <w:abstractNumId w:val="494"/>
  </w:num>
  <w:num w:numId="46" w16cid:durableId="247740000">
    <w:abstractNumId w:val="589"/>
  </w:num>
  <w:num w:numId="47" w16cid:durableId="1092774725">
    <w:abstractNumId w:val="487"/>
  </w:num>
  <w:num w:numId="48" w16cid:durableId="335882311">
    <w:abstractNumId w:val="374"/>
  </w:num>
  <w:num w:numId="49" w16cid:durableId="1707749635">
    <w:abstractNumId w:val="496"/>
  </w:num>
  <w:num w:numId="50" w16cid:durableId="1850675249">
    <w:abstractNumId w:val="499"/>
  </w:num>
  <w:num w:numId="51" w16cid:durableId="1256283137">
    <w:abstractNumId w:val="129"/>
  </w:num>
  <w:num w:numId="52" w16cid:durableId="1680960883">
    <w:abstractNumId w:val="440"/>
  </w:num>
  <w:num w:numId="53" w16cid:durableId="690103763">
    <w:abstractNumId w:val="452"/>
  </w:num>
  <w:num w:numId="54" w16cid:durableId="1139810598">
    <w:abstractNumId w:val="109"/>
  </w:num>
  <w:num w:numId="55" w16cid:durableId="1427384536">
    <w:abstractNumId w:val="218"/>
  </w:num>
  <w:num w:numId="56" w16cid:durableId="446973763">
    <w:abstractNumId w:val="253"/>
  </w:num>
  <w:num w:numId="57" w16cid:durableId="139613241">
    <w:abstractNumId w:val="429"/>
  </w:num>
  <w:num w:numId="58" w16cid:durableId="1478181182">
    <w:abstractNumId w:val="333"/>
  </w:num>
  <w:num w:numId="59" w16cid:durableId="851795243">
    <w:abstractNumId w:val="229"/>
  </w:num>
  <w:num w:numId="60" w16cid:durableId="141238807">
    <w:abstractNumId w:val="103"/>
  </w:num>
  <w:num w:numId="61" w16cid:durableId="124935656">
    <w:abstractNumId w:val="205"/>
  </w:num>
  <w:num w:numId="62" w16cid:durableId="1207369823">
    <w:abstractNumId w:val="303"/>
  </w:num>
  <w:num w:numId="63" w16cid:durableId="1862473204">
    <w:abstractNumId w:val="535"/>
  </w:num>
  <w:num w:numId="64" w16cid:durableId="1905604542">
    <w:abstractNumId w:val="653"/>
  </w:num>
  <w:num w:numId="65" w16cid:durableId="982196344">
    <w:abstractNumId w:val="245"/>
  </w:num>
  <w:num w:numId="66" w16cid:durableId="1139298235">
    <w:abstractNumId w:val="402"/>
  </w:num>
  <w:num w:numId="67" w16cid:durableId="204954824">
    <w:abstractNumId w:val="89"/>
  </w:num>
  <w:num w:numId="68" w16cid:durableId="1038746496">
    <w:abstractNumId w:val="627"/>
  </w:num>
  <w:num w:numId="69" w16cid:durableId="1811558101">
    <w:abstractNumId w:val="544"/>
  </w:num>
  <w:num w:numId="70" w16cid:durableId="1843200846">
    <w:abstractNumId w:val="257"/>
  </w:num>
  <w:num w:numId="71" w16cid:durableId="1933119339">
    <w:abstractNumId w:val="534"/>
  </w:num>
  <w:num w:numId="72" w16cid:durableId="1036852241">
    <w:abstractNumId w:val="537"/>
  </w:num>
  <w:num w:numId="73" w16cid:durableId="1790315074">
    <w:abstractNumId w:val="15"/>
  </w:num>
  <w:num w:numId="74" w16cid:durableId="663705308">
    <w:abstractNumId w:val="92"/>
  </w:num>
  <w:num w:numId="75" w16cid:durableId="1957102363">
    <w:abstractNumId w:val="504"/>
  </w:num>
  <w:num w:numId="76" w16cid:durableId="1108499460">
    <w:abstractNumId w:val="594"/>
  </w:num>
  <w:num w:numId="77" w16cid:durableId="1234468293">
    <w:abstractNumId w:val="397"/>
  </w:num>
  <w:num w:numId="78" w16cid:durableId="798187297">
    <w:abstractNumId w:val="172"/>
  </w:num>
  <w:num w:numId="79" w16cid:durableId="1148740106">
    <w:abstractNumId w:val="625"/>
  </w:num>
  <w:num w:numId="80" w16cid:durableId="1447694620">
    <w:abstractNumId w:val="344"/>
  </w:num>
  <w:num w:numId="81" w16cid:durableId="390544746">
    <w:abstractNumId w:val="240"/>
  </w:num>
  <w:num w:numId="82" w16cid:durableId="1409034327">
    <w:abstractNumId w:val="360"/>
  </w:num>
  <w:num w:numId="83" w16cid:durableId="958491209">
    <w:abstractNumId w:val="184"/>
  </w:num>
  <w:num w:numId="84" w16cid:durableId="1079716391">
    <w:abstractNumId w:val="547"/>
  </w:num>
  <w:num w:numId="85" w16cid:durableId="1112434928">
    <w:abstractNumId w:val="484"/>
  </w:num>
  <w:num w:numId="86" w16cid:durableId="44765783">
    <w:abstractNumId w:val="246"/>
  </w:num>
  <w:num w:numId="87" w16cid:durableId="1506021163">
    <w:abstractNumId w:val="665"/>
  </w:num>
  <w:num w:numId="88" w16cid:durableId="231236709">
    <w:abstractNumId w:val="630"/>
  </w:num>
  <w:num w:numId="89" w16cid:durableId="1425108391">
    <w:abstractNumId w:val="345"/>
  </w:num>
  <w:num w:numId="90" w16cid:durableId="1859351942">
    <w:abstractNumId w:val="220"/>
  </w:num>
  <w:num w:numId="91" w16cid:durableId="1731536428">
    <w:abstractNumId w:val="134"/>
  </w:num>
  <w:num w:numId="92" w16cid:durableId="515383001">
    <w:abstractNumId w:val="38"/>
  </w:num>
  <w:num w:numId="93" w16cid:durableId="360398021">
    <w:abstractNumId w:val="176"/>
  </w:num>
  <w:num w:numId="94" w16cid:durableId="174923808">
    <w:abstractNumId w:val="283"/>
  </w:num>
  <w:num w:numId="95" w16cid:durableId="473181489">
    <w:abstractNumId w:val="22"/>
  </w:num>
  <w:num w:numId="96" w16cid:durableId="1788426273">
    <w:abstractNumId w:val="31"/>
  </w:num>
  <w:num w:numId="97" w16cid:durableId="436874185">
    <w:abstractNumId w:val="104"/>
  </w:num>
  <w:num w:numId="98" w16cid:durableId="1998848881">
    <w:abstractNumId w:val="483"/>
  </w:num>
  <w:num w:numId="99" w16cid:durableId="730663910">
    <w:abstractNumId w:val="125"/>
  </w:num>
  <w:num w:numId="100" w16cid:durableId="705720526">
    <w:abstractNumId w:val="54"/>
  </w:num>
  <w:num w:numId="101" w16cid:durableId="1403674464">
    <w:abstractNumId w:val="640"/>
  </w:num>
  <w:num w:numId="102" w16cid:durableId="815487411">
    <w:abstractNumId w:val="431"/>
  </w:num>
  <w:num w:numId="103" w16cid:durableId="1816412511">
    <w:abstractNumId w:val="262"/>
  </w:num>
  <w:num w:numId="104" w16cid:durableId="291403418">
    <w:abstractNumId w:val="67"/>
  </w:num>
  <w:num w:numId="105" w16cid:durableId="1038819725">
    <w:abstractNumId w:val="634"/>
  </w:num>
  <w:num w:numId="106" w16cid:durableId="1303459653">
    <w:abstractNumId w:val="32"/>
  </w:num>
  <w:num w:numId="107" w16cid:durableId="107505101">
    <w:abstractNumId w:val="136"/>
  </w:num>
  <w:num w:numId="108" w16cid:durableId="771316342">
    <w:abstractNumId w:val="316"/>
  </w:num>
  <w:num w:numId="109" w16cid:durableId="390857075">
    <w:abstractNumId w:val="556"/>
  </w:num>
  <w:num w:numId="110" w16cid:durableId="1317759215">
    <w:abstractNumId w:val="562"/>
  </w:num>
  <w:num w:numId="111" w16cid:durableId="1554851074">
    <w:abstractNumId w:val="188"/>
  </w:num>
  <w:num w:numId="112" w16cid:durableId="70590409">
    <w:abstractNumId w:val="488"/>
  </w:num>
  <w:num w:numId="113" w16cid:durableId="646208079">
    <w:abstractNumId w:val="457"/>
  </w:num>
  <w:num w:numId="114" w16cid:durableId="1368288384">
    <w:abstractNumId w:val="441"/>
  </w:num>
  <w:num w:numId="115" w16cid:durableId="925304387">
    <w:abstractNumId w:val="78"/>
  </w:num>
  <w:num w:numId="116" w16cid:durableId="1780564578">
    <w:abstractNumId w:val="305"/>
  </w:num>
  <w:num w:numId="117" w16cid:durableId="1897661843">
    <w:abstractNumId w:val="164"/>
  </w:num>
  <w:num w:numId="118" w16cid:durableId="262306618">
    <w:abstractNumId w:val="45"/>
  </w:num>
  <w:num w:numId="119" w16cid:durableId="1081870374">
    <w:abstractNumId w:val="350"/>
  </w:num>
  <w:num w:numId="120" w16cid:durableId="1550995798">
    <w:abstractNumId w:val="29"/>
  </w:num>
  <w:num w:numId="121" w16cid:durableId="551312743">
    <w:abstractNumId w:val="578"/>
  </w:num>
  <w:num w:numId="122" w16cid:durableId="2047170488">
    <w:abstractNumId w:val="426"/>
  </w:num>
  <w:num w:numId="123" w16cid:durableId="16395167">
    <w:abstractNumId w:val="267"/>
  </w:num>
  <w:num w:numId="124" w16cid:durableId="611131355">
    <w:abstractNumId w:val="170"/>
  </w:num>
  <w:num w:numId="125" w16cid:durableId="1214999949">
    <w:abstractNumId w:val="98"/>
  </w:num>
  <w:num w:numId="126" w16cid:durableId="1400477">
    <w:abstractNumId w:val="251"/>
  </w:num>
  <w:num w:numId="127" w16cid:durableId="161705551">
    <w:abstractNumId w:val="132"/>
  </w:num>
  <w:num w:numId="128" w16cid:durableId="479345889">
    <w:abstractNumId w:val="202"/>
  </w:num>
  <w:num w:numId="129" w16cid:durableId="1092092798">
    <w:abstractNumId w:val="497"/>
  </w:num>
  <w:num w:numId="130" w16cid:durableId="503056500">
    <w:abstractNumId w:val="453"/>
  </w:num>
  <w:num w:numId="131" w16cid:durableId="1823695070">
    <w:abstractNumId w:val="311"/>
  </w:num>
  <w:num w:numId="132" w16cid:durableId="1654142246">
    <w:abstractNumId w:val="177"/>
  </w:num>
  <w:num w:numId="133" w16cid:durableId="546262173">
    <w:abstractNumId w:val="613"/>
  </w:num>
  <w:num w:numId="134" w16cid:durableId="1971473118">
    <w:abstractNumId w:val="301"/>
  </w:num>
  <w:num w:numId="135" w16cid:durableId="1823081473">
    <w:abstractNumId w:val="632"/>
  </w:num>
  <w:num w:numId="136" w16cid:durableId="952133270">
    <w:abstractNumId w:val="299"/>
  </w:num>
  <w:num w:numId="137" w16cid:durableId="1273829588">
    <w:abstractNumId w:val="20"/>
  </w:num>
  <w:num w:numId="138" w16cid:durableId="972101207">
    <w:abstractNumId w:val="598"/>
  </w:num>
  <w:num w:numId="139" w16cid:durableId="1191842701">
    <w:abstractNumId w:val="231"/>
  </w:num>
  <w:num w:numId="140" w16cid:durableId="835608991">
    <w:abstractNumId w:val="122"/>
  </w:num>
  <w:num w:numId="141" w16cid:durableId="1512062161">
    <w:abstractNumId w:val="515"/>
  </w:num>
  <w:num w:numId="142" w16cid:durableId="1494103221">
    <w:abstractNumId w:val="427"/>
  </w:num>
  <w:num w:numId="143" w16cid:durableId="1018121323">
    <w:abstractNumId w:val="71"/>
  </w:num>
  <w:num w:numId="144" w16cid:durableId="1879588550">
    <w:abstractNumId w:val="95"/>
  </w:num>
  <w:num w:numId="145" w16cid:durableId="1134984519">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30"/>
  </w:num>
  <w:num w:numId="149" w16cid:durableId="1342078707">
    <w:abstractNumId w:val="293"/>
  </w:num>
  <w:num w:numId="150" w16cid:durableId="193035228">
    <w:abstractNumId w:val="123"/>
  </w:num>
  <w:num w:numId="151" w16cid:durableId="184439367">
    <w:abstractNumId w:val="42"/>
  </w:num>
  <w:num w:numId="152" w16cid:durableId="621041337">
    <w:abstractNumId w:val="548"/>
  </w:num>
  <w:num w:numId="153" w16cid:durableId="1364986458">
    <w:abstractNumId w:val="156"/>
  </w:num>
  <w:num w:numId="154" w16cid:durableId="1097794206">
    <w:abstractNumId w:val="370"/>
  </w:num>
  <w:num w:numId="155" w16cid:durableId="471293945">
    <w:abstractNumId w:val="143"/>
  </w:num>
  <w:num w:numId="156" w16cid:durableId="233861890">
    <w:abstractNumId w:val="261"/>
  </w:num>
  <w:num w:numId="157" w16cid:durableId="1566799051">
    <w:abstractNumId w:val="327"/>
  </w:num>
  <w:num w:numId="158" w16cid:durableId="1935894964">
    <w:abstractNumId w:val="363"/>
  </w:num>
  <w:num w:numId="159" w16cid:durableId="1499075522">
    <w:abstractNumId w:val="214"/>
  </w:num>
  <w:num w:numId="160" w16cid:durableId="474370772">
    <w:abstractNumId w:val="108"/>
  </w:num>
  <w:num w:numId="161" w16cid:durableId="1393389754">
    <w:abstractNumId w:val="116"/>
  </w:num>
  <w:num w:numId="162" w16cid:durableId="1534030185">
    <w:abstractNumId w:val="530"/>
  </w:num>
  <w:num w:numId="163" w16cid:durableId="279646940">
    <w:abstractNumId w:val="182"/>
  </w:num>
  <w:num w:numId="164" w16cid:durableId="605312509">
    <w:abstractNumId w:val="489"/>
  </w:num>
  <w:num w:numId="165" w16cid:durableId="443185882">
    <w:abstractNumId w:val="603"/>
  </w:num>
  <w:num w:numId="166" w16cid:durableId="1252742756">
    <w:abstractNumId w:val="96"/>
  </w:num>
  <w:num w:numId="167" w16cid:durableId="260846523">
    <w:abstractNumId w:val="428"/>
  </w:num>
  <w:num w:numId="168" w16cid:durableId="1324041525">
    <w:abstractNumId w:val="371"/>
  </w:num>
  <w:num w:numId="169" w16cid:durableId="1262252593">
    <w:abstractNumId w:val="346"/>
  </w:num>
  <w:num w:numId="170" w16cid:durableId="568425394">
    <w:abstractNumId w:val="532"/>
  </w:num>
  <w:num w:numId="171" w16cid:durableId="1098595399">
    <w:abstractNumId w:val="343"/>
  </w:num>
  <w:num w:numId="172" w16cid:durableId="966275078">
    <w:abstractNumId w:val="260"/>
  </w:num>
  <w:num w:numId="173" w16cid:durableId="17505991">
    <w:abstractNumId w:val="621"/>
  </w:num>
  <w:num w:numId="174" w16cid:durableId="2122797601">
    <w:abstractNumId w:val="550"/>
  </w:num>
  <w:num w:numId="175" w16cid:durableId="260995503">
    <w:abstractNumId w:val="221"/>
  </w:num>
  <w:num w:numId="176" w16cid:durableId="79330256">
    <w:abstractNumId w:val="110"/>
  </w:num>
  <w:num w:numId="177" w16cid:durableId="926495480">
    <w:abstractNumId w:val="639"/>
  </w:num>
  <w:num w:numId="178" w16cid:durableId="426199675">
    <w:abstractNumId w:val="284"/>
  </w:num>
  <w:num w:numId="179" w16cid:durableId="669715114">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9"/>
  </w:num>
  <w:num w:numId="181" w16cid:durableId="616567933">
    <w:abstractNumId w:val="147"/>
  </w:num>
  <w:num w:numId="182" w16cid:durableId="848452348">
    <w:abstractNumId w:val="206"/>
  </w:num>
  <w:num w:numId="183" w16cid:durableId="1333797169">
    <w:abstractNumId w:val="308"/>
  </w:num>
  <w:num w:numId="184" w16cid:durableId="2044944210">
    <w:abstractNumId w:val="24"/>
  </w:num>
  <w:num w:numId="185" w16cid:durableId="183713347">
    <w:abstractNumId w:val="409"/>
  </w:num>
  <w:num w:numId="186" w16cid:durableId="1265381070">
    <w:abstractNumId w:val="647"/>
  </w:num>
  <w:num w:numId="187" w16cid:durableId="1455371280">
    <w:abstractNumId w:val="641"/>
  </w:num>
  <w:num w:numId="188" w16cid:durableId="13771316">
    <w:abstractNumId w:val="583"/>
  </w:num>
  <w:num w:numId="189" w16cid:durableId="1552574112">
    <w:abstractNumId w:val="127"/>
  </w:num>
  <w:num w:numId="190" w16cid:durableId="1183209648">
    <w:abstractNumId w:val="664"/>
  </w:num>
  <w:num w:numId="191" w16cid:durableId="620651123">
    <w:abstractNumId w:val="235"/>
  </w:num>
  <w:num w:numId="192" w16cid:durableId="512190583">
    <w:abstractNumId w:val="593"/>
  </w:num>
  <w:num w:numId="193" w16cid:durableId="1812013657">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599"/>
  </w:num>
  <w:num w:numId="196" w16cid:durableId="348870539">
    <w:abstractNumId w:val="186"/>
  </w:num>
  <w:num w:numId="197" w16cid:durableId="755174581">
    <w:abstractNumId w:val="572"/>
  </w:num>
  <w:num w:numId="198" w16cid:durableId="682511064">
    <w:abstractNumId w:val="211"/>
  </w:num>
  <w:num w:numId="199" w16cid:durableId="213124055">
    <w:abstractNumId w:val="150"/>
  </w:num>
  <w:num w:numId="200" w16cid:durableId="1930961606">
    <w:abstractNumId w:val="162"/>
  </w:num>
  <w:num w:numId="201" w16cid:durableId="1187672001">
    <w:abstractNumId w:val="128"/>
  </w:num>
  <w:num w:numId="202" w16cid:durableId="140732686">
    <w:abstractNumId w:val="646"/>
  </w:num>
  <w:num w:numId="203" w16cid:durableId="2099668977">
    <w:abstractNumId w:val="553"/>
  </w:num>
  <w:num w:numId="204" w16cid:durableId="1423330075">
    <w:abstractNumId w:val="376"/>
  </w:num>
  <w:num w:numId="205" w16cid:durableId="516430635">
    <w:abstractNumId w:val="379"/>
  </w:num>
  <w:num w:numId="206" w16cid:durableId="132914076">
    <w:abstractNumId w:val="554"/>
  </w:num>
  <w:num w:numId="207" w16cid:durableId="1553468210">
    <w:abstractNumId w:val="199"/>
  </w:num>
  <w:num w:numId="208" w16cid:durableId="530605028">
    <w:abstractNumId w:val="168"/>
  </w:num>
  <w:num w:numId="209" w16cid:durableId="1896356902">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7"/>
  </w:num>
  <w:num w:numId="211" w16cid:durableId="923496937">
    <w:abstractNumId w:val="139"/>
  </w:num>
  <w:num w:numId="212" w16cid:durableId="1288967158">
    <w:abstractNumId w:val="539"/>
  </w:num>
  <w:num w:numId="213" w16cid:durableId="2100056123">
    <w:abstractNumId w:val="543"/>
  </w:num>
  <w:num w:numId="214" w16cid:durableId="674382947">
    <w:abstractNumId w:val="378"/>
  </w:num>
  <w:num w:numId="215" w16cid:durableId="1600212391">
    <w:abstractNumId w:val="7"/>
  </w:num>
  <w:num w:numId="216" w16cid:durableId="957178947">
    <w:abstractNumId w:val="616"/>
  </w:num>
  <w:num w:numId="217" w16cid:durableId="856037630">
    <w:abstractNumId w:val="306"/>
  </w:num>
  <w:num w:numId="218" w16cid:durableId="177741845">
    <w:abstractNumId w:val="403"/>
  </w:num>
  <w:num w:numId="219" w16cid:durableId="234317243">
    <w:abstractNumId w:val="348"/>
  </w:num>
  <w:num w:numId="220" w16cid:durableId="207114382">
    <w:abstractNumId w:val="385"/>
  </w:num>
  <w:num w:numId="221" w16cid:durableId="499197150">
    <w:abstractNumId w:val="368"/>
  </w:num>
  <w:num w:numId="222" w16cid:durableId="208733871">
    <w:abstractNumId w:val="588"/>
  </w:num>
  <w:num w:numId="223" w16cid:durableId="650669702">
    <w:abstractNumId w:val="43"/>
  </w:num>
  <w:num w:numId="224" w16cid:durableId="1420369411">
    <w:abstractNumId w:val="93"/>
  </w:num>
  <w:num w:numId="225" w16cid:durableId="2138523187">
    <w:abstractNumId w:val="380"/>
  </w:num>
  <w:num w:numId="226" w16cid:durableId="1753432703">
    <w:abstractNumId w:val="41"/>
  </w:num>
  <w:num w:numId="227" w16cid:durableId="1286698376">
    <w:abstractNumId w:val="473"/>
  </w:num>
  <w:num w:numId="228" w16cid:durableId="926614891">
    <w:abstractNumId w:val="209"/>
  </w:num>
  <w:num w:numId="229" w16cid:durableId="2003779183">
    <w:abstractNumId w:val="40"/>
  </w:num>
  <w:num w:numId="230" w16cid:durableId="1626421133">
    <w:abstractNumId w:val="381"/>
  </w:num>
  <w:num w:numId="231" w16cid:durableId="1514107354">
    <w:abstractNumId w:val="79"/>
  </w:num>
  <w:num w:numId="232" w16cid:durableId="2002198122">
    <w:abstractNumId w:val="339"/>
  </w:num>
  <w:num w:numId="233" w16cid:durableId="65298297">
    <w:abstractNumId w:val="355"/>
  </w:num>
  <w:num w:numId="234" w16cid:durableId="9379085">
    <w:abstractNumId w:val="592"/>
  </w:num>
  <w:num w:numId="235" w16cid:durableId="792747114">
    <w:abstractNumId w:val="479"/>
  </w:num>
  <w:num w:numId="236" w16cid:durableId="448009427">
    <w:abstractNumId w:val="432"/>
  </w:num>
  <w:num w:numId="237" w16cid:durableId="464274601">
    <w:abstractNumId w:val="324"/>
  </w:num>
  <w:num w:numId="238" w16cid:durableId="1460339731">
    <w:abstractNumId w:val="90"/>
  </w:num>
  <w:num w:numId="239" w16cid:durableId="2088336002">
    <w:abstractNumId w:val="149"/>
  </w:num>
  <w:num w:numId="240" w16cid:durableId="716852569">
    <w:abstractNumId w:val="392"/>
  </w:num>
  <w:num w:numId="241" w16cid:durableId="573198160">
    <w:abstractNumId w:val="63"/>
  </w:num>
  <w:num w:numId="242" w16cid:durableId="2128695751">
    <w:abstractNumId w:val="215"/>
  </w:num>
  <w:num w:numId="243" w16cid:durableId="355353616">
    <w:abstractNumId w:val="53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3"/>
  </w:num>
  <w:num w:numId="250" w16cid:durableId="689067992">
    <w:abstractNumId w:val="636"/>
  </w:num>
  <w:num w:numId="251" w16cid:durableId="8862150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3"/>
  </w:num>
  <w:num w:numId="253" w16cid:durableId="704646338">
    <w:abstractNumId w:val="628"/>
  </w:num>
  <w:num w:numId="254" w16cid:durableId="41112114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5"/>
  </w:num>
  <w:num w:numId="257" w16cid:durableId="856625358">
    <w:abstractNumId w:val="607"/>
  </w:num>
  <w:num w:numId="258" w16cid:durableId="1943561945">
    <w:abstractNumId w:val="421"/>
    <w:lvlOverride w:ilvl="0">
      <w:startOverride w:val="1"/>
    </w:lvlOverride>
  </w:num>
  <w:num w:numId="259" w16cid:durableId="1362588517">
    <w:abstractNumId w:val="39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4"/>
  </w:num>
  <w:num w:numId="262" w16cid:durableId="765005926">
    <w:abstractNumId w:val="236"/>
  </w:num>
  <w:num w:numId="263" w16cid:durableId="1064451611">
    <w:abstractNumId w:val="117"/>
  </w:num>
  <w:num w:numId="264" w16cid:durableId="1318849390">
    <w:abstractNumId w:val="529"/>
  </w:num>
  <w:num w:numId="265" w16cid:durableId="959382145">
    <w:abstractNumId w:val="59"/>
  </w:num>
  <w:num w:numId="266" w16cid:durableId="850728947">
    <w:abstractNumId w:val="34"/>
  </w:num>
  <w:num w:numId="267" w16cid:durableId="174156760">
    <w:abstractNumId w:val="512"/>
  </w:num>
  <w:num w:numId="268" w16cid:durableId="2101950285">
    <w:abstractNumId w:val="292"/>
  </w:num>
  <w:num w:numId="269" w16cid:durableId="967247845">
    <w:abstractNumId w:val="201"/>
  </w:num>
  <w:num w:numId="270" w16cid:durableId="268204703">
    <w:abstractNumId w:val="133"/>
  </w:num>
  <w:num w:numId="271" w16cid:durableId="2093041769">
    <w:abstractNumId w:val="388"/>
  </w:num>
  <w:num w:numId="272" w16cid:durableId="513807455">
    <w:abstractNumId w:val="652"/>
  </w:num>
  <w:num w:numId="273" w16cid:durableId="1183780686">
    <w:abstractNumId w:val="342"/>
  </w:num>
  <w:num w:numId="274" w16cid:durableId="1200363486">
    <w:abstractNumId w:val="65"/>
  </w:num>
  <w:num w:numId="275" w16cid:durableId="1744914822">
    <w:abstractNumId w:val="286"/>
  </w:num>
  <w:num w:numId="276" w16cid:durableId="1454054575">
    <w:abstractNumId w:val="158"/>
  </w:num>
  <w:num w:numId="277" w16cid:durableId="375928787">
    <w:abstractNumId w:val="407"/>
  </w:num>
  <w:num w:numId="278" w16cid:durableId="1404376487">
    <w:abstractNumId w:val="447"/>
  </w:num>
  <w:num w:numId="279" w16cid:durableId="1476684686">
    <w:abstractNumId w:val="591"/>
  </w:num>
  <w:num w:numId="280" w16cid:durableId="1680085818">
    <w:abstractNumId w:val="401"/>
  </w:num>
  <w:num w:numId="281" w16cid:durableId="1538276170">
    <w:abstractNumId w:val="585"/>
  </w:num>
  <w:num w:numId="282" w16cid:durableId="1233586950">
    <w:abstractNumId w:val="482"/>
  </w:num>
  <w:num w:numId="283" w16cid:durableId="511064844">
    <w:abstractNumId w:val="629"/>
  </w:num>
  <w:num w:numId="284" w16cid:durableId="112678227">
    <w:abstractNumId w:val="10"/>
  </w:num>
  <w:num w:numId="285" w16cid:durableId="246619738">
    <w:abstractNumId w:val="495"/>
  </w:num>
  <w:num w:numId="286" w16cid:durableId="149561389">
    <w:abstractNumId w:val="649"/>
  </w:num>
  <w:num w:numId="287" w16cid:durableId="96491753">
    <w:abstractNumId w:val="394"/>
  </w:num>
  <w:num w:numId="288" w16cid:durableId="528303774">
    <w:abstractNumId w:val="465"/>
  </w:num>
  <w:num w:numId="289" w16cid:durableId="1795559387">
    <w:abstractNumId w:val="476"/>
  </w:num>
  <w:num w:numId="290" w16cid:durableId="1876968532">
    <w:abstractNumId w:val="157"/>
  </w:num>
  <w:num w:numId="291" w16cid:durableId="340552470">
    <w:abstractNumId w:val="76"/>
  </w:num>
  <w:num w:numId="292" w16cid:durableId="1955091229">
    <w:abstractNumId w:val="590"/>
  </w:num>
  <w:num w:numId="293" w16cid:durableId="1420175202">
    <w:abstractNumId w:val="273"/>
  </w:num>
  <w:num w:numId="294" w16cid:durableId="384720639">
    <w:abstractNumId w:val="99"/>
  </w:num>
  <w:num w:numId="295" w16cid:durableId="904418190">
    <w:abstractNumId w:val="66"/>
  </w:num>
  <w:num w:numId="296" w16cid:durableId="1065756989">
    <w:abstractNumId w:val="319"/>
  </w:num>
  <w:num w:numId="297" w16cid:durableId="1247687493">
    <w:abstractNumId w:val="255"/>
  </w:num>
  <w:num w:numId="298" w16cid:durableId="462233371">
    <w:abstractNumId w:val="393"/>
  </w:num>
  <w:num w:numId="299" w16cid:durableId="318310673">
    <w:abstractNumId w:val="390"/>
  </w:num>
  <w:num w:numId="300" w16cid:durableId="2061663196">
    <w:abstractNumId w:val="522"/>
  </w:num>
  <w:num w:numId="301" w16cid:durableId="1741949037">
    <w:abstractNumId w:val="340"/>
  </w:num>
  <w:num w:numId="302" w16cid:durableId="1636518501">
    <w:abstractNumId w:val="601"/>
  </w:num>
  <w:num w:numId="303" w16cid:durableId="1371419210">
    <w:abstractNumId w:val="242"/>
  </w:num>
  <w:num w:numId="304" w16cid:durableId="1885681087">
    <w:abstractNumId w:val="131"/>
  </w:num>
  <w:num w:numId="305" w16cid:durableId="718092894">
    <w:abstractNumId w:val="289"/>
  </w:num>
  <w:num w:numId="306" w16cid:durableId="1456869833">
    <w:abstractNumId w:val="469"/>
  </w:num>
  <w:num w:numId="307" w16cid:durableId="1516637">
    <w:abstractNumId w:val="3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93"/>
  </w:num>
  <w:num w:numId="310" w16cid:durableId="155269771">
    <w:abstractNumId w:val="662"/>
  </w:num>
  <w:num w:numId="311" w16cid:durableId="520316022">
    <w:abstractNumId w:val="25"/>
  </w:num>
  <w:num w:numId="312" w16cid:durableId="1586840183">
    <w:abstractNumId w:val="481"/>
  </w:num>
  <w:num w:numId="313" w16cid:durableId="487598853">
    <w:abstractNumId w:val="516"/>
  </w:num>
  <w:num w:numId="314" w16cid:durableId="416442120">
    <w:abstractNumId w:val="448"/>
  </w:num>
  <w:num w:numId="315" w16cid:durableId="1570186959">
    <w:abstractNumId w:val="69"/>
  </w:num>
  <w:num w:numId="316" w16cid:durableId="235360647">
    <w:abstractNumId w:val="551"/>
  </w:num>
  <w:num w:numId="317" w16cid:durableId="20127502">
    <w:abstractNumId w:val="21"/>
  </w:num>
  <w:num w:numId="318" w16cid:durableId="190412543">
    <w:abstractNumId w:val="531"/>
  </w:num>
  <w:num w:numId="319" w16cid:durableId="1723820181">
    <w:abstractNumId w:val="491"/>
  </w:num>
  <w:num w:numId="320" w16cid:durableId="1859003746">
    <w:abstractNumId w:val="230"/>
  </w:num>
  <w:num w:numId="321" w16cid:durableId="1745760329">
    <w:abstractNumId w:val="445"/>
  </w:num>
  <w:num w:numId="322" w16cid:durableId="329722360">
    <w:abstractNumId w:val="596"/>
  </w:num>
  <w:num w:numId="323" w16cid:durableId="1257782715">
    <w:abstractNumId w:val="72"/>
  </w:num>
  <w:num w:numId="324" w16cid:durableId="2082945470">
    <w:abstractNumId w:val="523"/>
  </w:num>
  <w:num w:numId="325" w16cid:durableId="1883594749">
    <w:abstractNumId w:val="606"/>
  </w:num>
  <w:num w:numId="326" w16cid:durableId="1222518158">
    <w:abstractNumId w:val="545"/>
  </w:num>
  <w:num w:numId="327" w16cid:durableId="2131241630">
    <w:abstractNumId w:val="373"/>
  </w:num>
  <w:num w:numId="328" w16cid:durableId="617218877">
    <w:abstractNumId w:val="138"/>
  </w:num>
  <w:num w:numId="329" w16cid:durableId="1485197917">
    <w:abstractNumId w:val="405"/>
  </w:num>
  <w:num w:numId="330" w16cid:durableId="19472295">
    <w:abstractNumId w:val="518"/>
  </w:num>
  <w:num w:numId="331" w16cid:durableId="344871083">
    <w:abstractNumId w:val="197"/>
  </w:num>
  <w:num w:numId="332" w16cid:durableId="145324763">
    <w:abstractNumId w:val="160"/>
  </w:num>
  <w:num w:numId="333" w16cid:durableId="1867518763">
    <w:abstractNumId w:val="314"/>
  </w:num>
  <w:num w:numId="334" w16cid:durableId="341056865">
    <w:abstractNumId w:val="540"/>
  </w:num>
  <w:num w:numId="335" w16cid:durableId="921185223">
    <w:abstractNumId w:val="478"/>
  </w:num>
  <w:num w:numId="336" w16cid:durableId="607853744">
    <w:abstractNumId w:val="291"/>
  </w:num>
  <w:num w:numId="337" w16cid:durableId="913128973">
    <w:abstractNumId w:val="657"/>
  </w:num>
  <w:num w:numId="338" w16cid:durableId="1198350464">
    <w:abstractNumId w:val="336"/>
  </w:num>
  <w:num w:numId="339" w16cid:durableId="1256136611">
    <w:abstractNumId w:val="624"/>
  </w:num>
  <w:num w:numId="340" w16cid:durableId="1824157706">
    <w:abstractNumId w:val="68"/>
  </w:num>
  <w:num w:numId="341" w16cid:durableId="8800527">
    <w:abstractNumId w:val="271"/>
  </w:num>
  <w:num w:numId="342" w16cid:durableId="149835737">
    <w:abstractNumId w:val="318"/>
  </w:num>
  <w:num w:numId="343" w16cid:durableId="99885260">
    <w:abstractNumId w:val="372"/>
  </w:num>
  <w:num w:numId="344" w16cid:durableId="1664966953">
    <w:abstractNumId w:val="17"/>
  </w:num>
  <w:num w:numId="345" w16cid:durableId="820730037">
    <w:abstractNumId w:val="166"/>
  </w:num>
  <w:num w:numId="346" w16cid:durableId="1491023493">
    <w:abstractNumId w:val="185"/>
  </w:num>
  <w:num w:numId="347" w16cid:durableId="1142112344">
    <w:abstractNumId w:val="604"/>
  </w:num>
  <w:num w:numId="348" w16cid:durableId="1102455083">
    <w:abstractNumId w:val="667"/>
  </w:num>
  <w:num w:numId="349" w16cid:durableId="405344657">
    <w:abstractNumId w:val="0"/>
  </w:num>
  <w:num w:numId="350" w16cid:durableId="363361753">
    <w:abstractNumId w:val="224"/>
  </w:num>
  <w:num w:numId="351" w16cid:durableId="1430195391">
    <w:abstractNumId w:val="417"/>
  </w:num>
  <w:num w:numId="352" w16cid:durableId="675574196">
    <w:abstractNumId w:val="315"/>
  </w:num>
  <w:num w:numId="353" w16cid:durableId="1331830237">
    <w:abstractNumId w:val="298"/>
  </w:num>
  <w:num w:numId="354" w16cid:durableId="1665207310">
    <w:abstractNumId w:val="648"/>
  </w:num>
  <w:num w:numId="355" w16cid:durableId="630014183">
    <w:abstractNumId w:val="542"/>
  </w:num>
  <w:num w:numId="356" w16cid:durableId="653221145">
    <w:abstractNumId w:val="91"/>
  </w:num>
  <w:num w:numId="357" w16cid:durableId="1468623886">
    <w:abstractNumId w:val="145"/>
  </w:num>
  <w:num w:numId="358" w16cid:durableId="493569940">
    <w:abstractNumId w:val="438"/>
  </w:num>
  <w:num w:numId="359" w16cid:durableId="1169977916">
    <w:abstractNumId w:val="11"/>
  </w:num>
  <w:num w:numId="360" w16cid:durableId="742143149">
    <w:abstractNumId w:val="247"/>
  </w:num>
  <w:num w:numId="361" w16cid:durableId="393503111">
    <w:abstractNumId w:val="219"/>
  </w:num>
  <w:num w:numId="362" w16cid:durableId="944575105">
    <w:abstractNumId w:val="485"/>
  </w:num>
  <w:num w:numId="363" w16cid:durableId="487399848">
    <w:abstractNumId w:val="533"/>
  </w:num>
  <w:num w:numId="364" w16cid:durableId="1751198630">
    <w:abstractNumId w:val="505"/>
  </w:num>
  <w:num w:numId="365" w16cid:durableId="791945339">
    <w:abstractNumId w:val="413"/>
  </w:num>
  <w:num w:numId="366" w16cid:durableId="1229077118">
    <w:abstractNumId w:val="660"/>
  </w:num>
  <w:num w:numId="367" w16cid:durableId="734670757">
    <w:abstractNumId w:val="546"/>
  </w:num>
  <w:num w:numId="368" w16cid:durableId="442531277">
    <w:abstractNumId w:val="169"/>
  </w:num>
  <w:num w:numId="369" w16cid:durableId="139540584">
    <w:abstractNumId w:val="437"/>
  </w:num>
  <w:num w:numId="370" w16cid:durableId="756024966">
    <w:abstractNumId w:val="322"/>
  </w:num>
  <w:num w:numId="371" w16cid:durableId="1651015305">
    <w:abstractNumId w:val="329"/>
  </w:num>
  <w:num w:numId="372" w16cid:durableId="348140211">
    <w:abstractNumId w:val="161"/>
  </w:num>
  <w:num w:numId="373" w16cid:durableId="1092360015">
    <w:abstractNumId w:val="44"/>
  </w:num>
  <w:num w:numId="374" w16cid:durableId="1837568906">
    <w:abstractNumId w:val="331"/>
  </w:num>
  <w:num w:numId="375" w16cid:durableId="1465659874">
    <w:abstractNumId w:val="536"/>
  </w:num>
  <w:num w:numId="376" w16cid:durableId="1716079692">
    <w:abstractNumId w:val="341"/>
  </w:num>
  <w:num w:numId="377" w16cid:durableId="1440295206">
    <w:abstractNumId w:val="425"/>
  </w:num>
  <w:num w:numId="378" w16cid:durableId="1171214127">
    <w:abstractNumId w:val="9"/>
  </w:num>
  <w:num w:numId="379" w16cid:durableId="1901942021">
    <w:abstractNumId w:val="142"/>
  </w:num>
  <w:num w:numId="380" w16cid:durableId="2007710354">
    <w:abstractNumId w:val="313"/>
  </w:num>
  <w:num w:numId="381" w16cid:durableId="1055737410">
    <w:abstractNumId w:val="386"/>
  </w:num>
  <w:num w:numId="382" w16cid:durableId="473067165">
    <w:abstractNumId w:val="113"/>
  </w:num>
  <w:num w:numId="383" w16cid:durableId="1438066315">
    <w:abstractNumId w:val="85"/>
  </w:num>
  <w:num w:numId="384" w16cid:durableId="1544176313">
    <w:abstractNumId w:val="661"/>
  </w:num>
  <w:num w:numId="385" w16cid:durableId="1903103185">
    <w:abstractNumId w:val="442"/>
  </w:num>
  <w:num w:numId="386" w16cid:durableId="1810398006">
    <w:abstractNumId w:val="111"/>
  </w:num>
  <w:num w:numId="387" w16cid:durableId="471675312">
    <w:abstractNumId w:val="135"/>
  </w:num>
  <w:num w:numId="388" w16cid:durableId="1501697030">
    <w:abstractNumId w:val="237"/>
  </w:num>
  <w:num w:numId="389" w16cid:durableId="1686326770">
    <w:abstractNumId w:val="406"/>
  </w:num>
  <w:num w:numId="390" w16cid:durableId="2093039795">
    <w:abstractNumId w:val="106"/>
  </w:num>
  <w:num w:numId="391" w16cid:durableId="1265500361">
    <w:abstractNumId w:val="655"/>
  </w:num>
  <w:num w:numId="392" w16cid:durableId="1495223456">
    <w:abstractNumId w:val="268"/>
  </w:num>
  <w:num w:numId="393" w16cid:durableId="1589192185">
    <w:abstractNumId w:val="352"/>
  </w:num>
  <w:num w:numId="394" w16cid:durableId="154689712">
    <w:abstractNumId w:val="408"/>
  </w:num>
  <w:num w:numId="395" w16cid:durableId="4938298">
    <w:abstractNumId w:val="631"/>
  </w:num>
  <w:num w:numId="396" w16cid:durableId="866676287">
    <w:abstractNumId w:val="567"/>
  </w:num>
  <w:num w:numId="397" w16cid:durableId="918059966">
    <w:abstractNumId w:val="508"/>
  </w:num>
  <w:num w:numId="398" w16cid:durableId="2049992704">
    <w:abstractNumId w:val="470"/>
  </w:num>
  <w:num w:numId="399" w16cid:durableId="391542335">
    <w:abstractNumId w:val="124"/>
  </w:num>
  <w:num w:numId="400" w16cid:durableId="506940125">
    <w:abstractNumId w:val="105"/>
  </w:num>
  <w:num w:numId="401" w16cid:durableId="1317996049">
    <w:abstractNumId w:val="651"/>
  </w:num>
  <w:num w:numId="402" w16cid:durableId="1593079781">
    <w:abstractNumId w:val="412"/>
  </w:num>
  <w:num w:numId="403" w16cid:durableId="1488939056">
    <w:abstractNumId w:val="618"/>
  </w:num>
  <w:num w:numId="404" w16cid:durableId="1328902201">
    <w:abstractNumId w:val="396"/>
  </w:num>
  <w:num w:numId="405" w16cid:durableId="498154761">
    <w:abstractNumId w:val="443"/>
  </w:num>
  <w:num w:numId="406" w16cid:durableId="1099062148">
    <w:abstractNumId w:val="395"/>
  </w:num>
  <w:num w:numId="407" w16cid:durableId="606162016">
    <w:abstractNumId w:val="323"/>
  </w:num>
  <w:num w:numId="408" w16cid:durableId="1442870423">
    <w:abstractNumId w:val="287"/>
  </w:num>
  <w:num w:numId="409" w16cid:durableId="51584679">
    <w:abstractNumId w:val="80"/>
  </w:num>
  <w:num w:numId="410" w16cid:durableId="750934413">
    <w:abstractNumId w:val="610"/>
  </w:num>
  <w:num w:numId="411" w16cid:durableId="791438090">
    <w:abstractNumId w:val="435"/>
  </w:num>
  <w:num w:numId="412" w16cid:durableId="1287543025">
    <w:abstractNumId w:val="77"/>
  </w:num>
  <w:num w:numId="413" w16cid:durableId="1588229722">
    <w:abstractNumId w:val="595"/>
  </w:num>
  <w:num w:numId="414" w16cid:durableId="791438594">
    <w:abstractNumId w:val="460"/>
  </w:num>
  <w:num w:numId="415" w16cid:durableId="1453359052">
    <w:abstractNumId w:val="456"/>
  </w:num>
  <w:num w:numId="416" w16cid:durableId="31661157">
    <w:abstractNumId w:val="272"/>
  </w:num>
  <w:num w:numId="417" w16cid:durableId="2021002296">
    <w:abstractNumId w:val="115"/>
  </w:num>
  <w:num w:numId="418" w16cid:durableId="2095858963">
    <w:abstractNumId w:val="266"/>
  </w:num>
  <w:num w:numId="419" w16cid:durableId="728304727">
    <w:abstractNumId w:val="389"/>
  </w:num>
  <w:num w:numId="420" w16cid:durableId="135026824">
    <w:abstractNumId w:val="507"/>
  </w:num>
  <w:num w:numId="421" w16cid:durableId="687558800">
    <w:abstractNumId w:val="276"/>
  </w:num>
  <w:num w:numId="422" w16cid:durableId="1478257203">
    <w:abstractNumId w:val="330"/>
  </w:num>
  <w:num w:numId="423" w16cid:durableId="1755858945">
    <w:abstractNumId w:val="107"/>
  </w:num>
  <w:num w:numId="424" w16cid:durableId="418870151">
    <w:abstractNumId w:val="304"/>
  </w:num>
  <w:num w:numId="425" w16cid:durableId="1471745036">
    <w:abstractNumId w:val="189"/>
  </w:num>
  <w:num w:numId="426" w16cid:durableId="1358852517">
    <w:abstractNumId w:val="422"/>
  </w:num>
  <w:num w:numId="427" w16cid:durableId="467094316">
    <w:abstractNumId w:val="463"/>
  </w:num>
  <w:num w:numId="428" w16cid:durableId="330644128">
    <w:abstractNumId w:val="506"/>
  </w:num>
  <w:num w:numId="429" w16cid:durableId="1005744783">
    <w:abstractNumId w:val="526"/>
  </w:num>
  <w:num w:numId="430" w16cid:durableId="891573454">
    <w:abstractNumId w:val="274"/>
  </w:num>
  <w:num w:numId="431" w16cid:durableId="479660585">
    <w:abstractNumId w:val="418"/>
  </w:num>
  <w:num w:numId="432" w16cid:durableId="57939998">
    <w:abstractNumId w:val="502"/>
  </w:num>
  <w:num w:numId="433" w16cid:durableId="1840348433">
    <w:abstractNumId w:val="466"/>
  </w:num>
  <w:num w:numId="434" w16cid:durableId="1055738636">
    <w:abstractNumId w:val="102"/>
  </w:num>
  <w:num w:numId="435" w16cid:durableId="1213273520">
    <w:abstractNumId w:val="151"/>
  </w:num>
  <w:num w:numId="436" w16cid:durableId="614017512">
    <w:abstractNumId w:val="52"/>
  </w:num>
  <w:num w:numId="437" w16cid:durableId="1820147091">
    <w:abstractNumId w:val="602"/>
  </w:num>
  <w:num w:numId="438" w16cid:durableId="2112894459">
    <w:abstractNumId w:val="118"/>
  </w:num>
  <w:num w:numId="439" w16cid:durableId="341131866">
    <w:abstractNumId w:val="656"/>
  </w:num>
  <w:num w:numId="440" w16cid:durableId="719019349">
    <w:abstractNumId w:val="64"/>
  </w:num>
  <w:num w:numId="441" w16cid:durableId="1558131142">
    <w:abstractNumId w:val="467"/>
  </w:num>
  <w:num w:numId="442" w16cid:durableId="881096831">
    <w:abstractNumId w:val="94"/>
  </w:num>
  <w:num w:numId="443" w16cid:durableId="17440114">
    <w:abstractNumId w:val="446"/>
  </w:num>
  <w:num w:numId="444" w16cid:durableId="1392651313">
    <w:abstractNumId w:val="8"/>
  </w:num>
  <w:num w:numId="445" w16cid:durableId="469128910">
    <w:abstractNumId w:val="279"/>
  </w:num>
  <w:num w:numId="446" w16cid:durableId="1903910086">
    <w:abstractNumId w:val="480"/>
  </w:num>
  <w:num w:numId="447" w16cid:durableId="1828128566">
    <w:abstractNumId w:val="579"/>
  </w:num>
  <w:num w:numId="448" w16cid:durableId="1478260771">
    <w:abstractNumId w:val="500"/>
  </w:num>
  <w:num w:numId="449" w16cid:durableId="765030875">
    <w:abstractNumId w:val="256"/>
  </w:num>
  <w:num w:numId="450" w16cid:durableId="576861868">
    <w:abstractNumId w:val="559"/>
  </w:num>
  <w:num w:numId="451" w16cid:durableId="788861617">
    <w:abstractNumId w:val="581"/>
  </w:num>
  <w:num w:numId="452" w16cid:durableId="1294872015">
    <w:abstractNumId w:val="321"/>
  </w:num>
  <w:num w:numId="453" w16cid:durableId="518547440">
    <w:abstractNumId w:val="216"/>
  </w:num>
  <w:num w:numId="454" w16cid:durableId="652565661">
    <w:abstractNumId w:val="349"/>
  </w:num>
  <w:num w:numId="455" w16cid:durableId="1154906227">
    <w:abstractNumId w:val="275"/>
  </w:num>
  <w:num w:numId="456" w16cid:durableId="434710037">
    <w:abstractNumId w:val="281"/>
  </w:num>
  <w:num w:numId="457" w16cid:durableId="872572154">
    <w:abstractNumId w:val="83"/>
  </w:num>
  <w:num w:numId="458" w16cid:durableId="522323300">
    <w:abstractNumId w:val="70"/>
  </w:num>
  <w:num w:numId="459" w16cid:durableId="213857887">
    <w:abstractNumId w:val="114"/>
  </w:num>
  <w:num w:numId="460" w16cid:durableId="651639162">
    <w:abstractNumId w:val="60"/>
  </w:num>
  <w:num w:numId="461" w16cid:durableId="1028409948">
    <w:abstractNumId w:val="577"/>
  </w:num>
  <w:num w:numId="462" w16cid:durableId="1724787224">
    <w:abstractNumId w:val="615"/>
  </w:num>
  <w:num w:numId="463" w16cid:durableId="76488645">
    <w:abstractNumId w:val="61"/>
  </w:num>
  <w:num w:numId="464" w16cid:durableId="2028561286">
    <w:abstractNumId w:val="278"/>
  </w:num>
  <w:num w:numId="465" w16cid:durableId="1258367534">
    <w:abstractNumId w:val="605"/>
  </w:num>
  <w:num w:numId="466" w16cid:durableId="1515921809">
    <w:abstractNumId w:val="148"/>
  </w:num>
  <w:num w:numId="467" w16cid:durableId="1884171882">
    <w:abstractNumId w:val="366"/>
  </w:num>
  <w:num w:numId="468" w16cid:durableId="1560290597">
    <w:abstractNumId w:val="414"/>
  </w:num>
  <w:num w:numId="469" w16cid:durableId="1101949954">
    <w:abstractNumId w:val="163"/>
  </w:num>
  <w:num w:numId="470" w16cid:durableId="1655647613">
    <w:abstractNumId w:val="196"/>
  </w:num>
  <w:num w:numId="471" w16cid:durableId="436411700">
    <w:abstractNumId w:val="642"/>
  </w:num>
  <w:num w:numId="472" w16cid:durableId="390928513">
    <w:abstractNumId w:val="213"/>
  </w:num>
  <w:num w:numId="473" w16cid:durableId="851837370">
    <w:abstractNumId w:val="659"/>
  </w:num>
  <w:num w:numId="474" w16cid:durableId="2012103020">
    <w:abstractNumId w:val="565"/>
  </w:num>
  <w:num w:numId="475" w16cid:durableId="219367992">
    <w:abstractNumId w:val="57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1"/>
  </w:num>
  <w:num w:numId="480" w16cid:durableId="1642155238">
    <w:abstractNumId w:val="120"/>
  </w:num>
  <w:num w:numId="481" w16cid:durableId="1413309136">
    <w:abstractNumId w:val="46"/>
  </w:num>
  <w:num w:numId="482" w16cid:durableId="976571691">
    <w:abstractNumId w:val="383"/>
  </w:num>
  <w:num w:numId="483" w16cid:durableId="733813620">
    <w:abstractNumId w:val="461"/>
  </w:num>
  <w:num w:numId="484" w16cid:durableId="1105609635">
    <w:abstractNumId w:val="326"/>
  </w:num>
  <w:num w:numId="485" w16cid:durableId="1987398406">
    <w:abstractNumId w:val="600"/>
  </w:num>
  <w:num w:numId="486" w16cid:durableId="1687753861">
    <w:abstractNumId w:val="140"/>
  </w:num>
  <w:num w:numId="487" w16cid:durableId="1672559508">
    <w:abstractNumId w:val="48"/>
  </w:num>
  <w:num w:numId="488" w16cid:durableId="1718121273">
    <w:abstractNumId w:val="424"/>
  </w:num>
  <w:num w:numId="489" w16cid:durableId="519900822">
    <w:abstractNumId w:val="614"/>
  </w:num>
  <w:num w:numId="490" w16cid:durableId="850602460">
    <w:abstractNumId w:val="587"/>
  </w:num>
  <w:num w:numId="491" w16cid:durableId="292908228">
    <w:abstractNumId w:val="353"/>
  </w:num>
  <w:num w:numId="492" w16cid:durableId="1923833589">
    <w:abstractNumId w:val="525"/>
  </w:num>
  <w:num w:numId="493" w16cid:durableId="603223414">
    <w:abstractNumId w:val="228"/>
  </w:num>
  <w:num w:numId="494" w16cid:durableId="1921669983">
    <w:abstractNumId w:val="375"/>
  </w:num>
  <w:num w:numId="495" w16cid:durableId="78138901">
    <w:abstractNumId w:val="101"/>
  </w:num>
  <w:num w:numId="496" w16cid:durableId="1336150392">
    <w:abstractNumId w:val="654"/>
  </w:num>
  <w:num w:numId="497" w16cid:durableId="2088770528">
    <w:abstractNumId w:val="464"/>
  </w:num>
  <w:num w:numId="498" w16cid:durableId="149952613">
    <w:abstractNumId w:val="55"/>
  </w:num>
  <w:num w:numId="499" w16cid:durableId="496073718">
    <w:abstractNumId w:val="462"/>
  </w:num>
  <w:num w:numId="500" w16cid:durableId="1642880102">
    <w:abstractNumId w:val="210"/>
  </w:num>
  <w:num w:numId="501" w16cid:durableId="2080127658">
    <w:abstractNumId w:val="57"/>
  </w:num>
  <w:num w:numId="502" w16cid:durableId="1362121308">
    <w:abstractNumId w:val="37"/>
  </w:num>
  <w:num w:numId="503" w16cid:durableId="203017963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22"/>
  </w:num>
  <w:num w:numId="506" w16cid:durableId="1943799309">
    <w:abstractNumId w:val="300"/>
  </w:num>
  <w:num w:numId="507" w16cid:durableId="2006008425">
    <w:abstractNumId w:val="658"/>
  </w:num>
  <w:num w:numId="508" w16cid:durableId="2139951819">
    <w:abstractNumId w:val="511"/>
  </w:num>
  <w:num w:numId="509" w16cid:durableId="383800106">
    <w:abstractNumId w:val="62"/>
  </w:num>
  <w:num w:numId="510" w16cid:durableId="951281625">
    <w:abstractNumId w:val="328"/>
  </w:num>
  <w:num w:numId="511" w16cid:durableId="1139807983">
    <w:abstractNumId w:val="582"/>
  </w:num>
  <w:num w:numId="512" w16cid:durableId="381296640">
    <w:abstractNumId w:val="423"/>
  </w:num>
  <w:num w:numId="513" w16cid:durableId="1771200472">
    <w:abstractNumId w:val="626"/>
  </w:num>
  <w:num w:numId="514" w16cid:durableId="528028960">
    <w:abstractNumId w:val="552"/>
  </w:num>
  <w:num w:numId="515" w16cid:durableId="261768329">
    <w:abstractNumId w:val="2"/>
  </w:num>
  <w:num w:numId="516" w16cid:durableId="283660506">
    <w:abstractNumId w:val="471"/>
  </w:num>
  <w:num w:numId="517" w16cid:durableId="1964576333">
    <w:abstractNumId w:val="175"/>
  </w:num>
  <w:num w:numId="518" w16cid:durableId="1247493201">
    <w:abstractNumId w:val="254"/>
  </w:num>
  <w:num w:numId="519" w16cid:durableId="537547240">
    <w:abstractNumId w:val="356"/>
  </w:num>
  <w:num w:numId="520" w16cid:durableId="871305922">
    <w:abstractNumId w:val="612"/>
  </w:num>
  <w:num w:numId="521" w16cid:durableId="1148862682">
    <w:abstractNumId w:val="573"/>
  </w:num>
  <w:num w:numId="522" w16cid:durableId="633802068">
    <w:abstractNumId w:val="81"/>
  </w:num>
  <w:num w:numId="523" w16cid:durableId="132598164">
    <w:abstractNumId w:val="444"/>
  </w:num>
  <w:num w:numId="524" w16cid:durableId="49770122">
    <w:abstractNumId w:val="86"/>
  </w:num>
  <w:num w:numId="525" w16cid:durableId="33387205">
    <w:abstractNumId w:val="501"/>
  </w:num>
  <w:num w:numId="526" w16cid:durableId="1287925835">
    <w:abstractNumId w:val="492"/>
  </w:num>
  <w:num w:numId="527" w16cid:durableId="1953708491">
    <w:abstractNumId w:val="84"/>
  </w:num>
  <w:num w:numId="528" w16cid:durableId="1633822821">
    <w:abstractNumId w:val="75"/>
  </w:num>
  <w:num w:numId="529" w16cid:durableId="1403525143">
    <w:abstractNumId w:val="223"/>
  </w:num>
  <w:num w:numId="530" w16cid:durableId="1339843444">
    <w:abstractNumId w:val="400"/>
  </w:num>
  <w:num w:numId="531" w16cid:durableId="942810285">
    <w:abstractNumId w:val="451"/>
  </w:num>
  <w:num w:numId="532" w16cid:durableId="754478965">
    <w:abstractNumId w:val="155"/>
  </w:num>
  <w:num w:numId="533" w16cid:durableId="922448039">
    <w:abstractNumId w:val="555"/>
  </w:num>
  <w:num w:numId="534" w16cid:durableId="2068381954">
    <w:abstractNumId w:val="486"/>
  </w:num>
  <w:num w:numId="535" w16cid:durableId="1638217000">
    <w:abstractNumId w:val="1"/>
  </w:num>
  <w:num w:numId="536" w16cid:durableId="128666058">
    <w:abstractNumId w:val="302"/>
  </w:num>
  <w:num w:numId="537" w16cid:durableId="125203454">
    <w:abstractNumId w:val="97"/>
  </w:num>
  <w:num w:numId="538" w16cid:durableId="861018058">
    <w:abstractNumId w:val="569"/>
  </w:num>
  <w:num w:numId="539" w16cid:durableId="1752921279">
    <w:abstractNumId w:val="152"/>
  </w:num>
  <w:num w:numId="540" w16cid:durableId="70583013">
    <w:abstractNumId w:val="633"/>
  </w:num>
  <w:num w:numId="541" w16cid:durableId="1106581146">
    <w:abstractNumId w:val="454"/>
  </w:num>
  <w:num w:numId="542" w16cid:durableId="1090732344">
    <w:abstractNumId w:val="608"/>
  </w:num>
  <w:num w:numId="543" w16cid:durableId="875044333">
    <w:abstractNumId w:val="50"/>
  </w:num>
  <w:num w:numId="544" w16cid:durableId="1110003725">
    <w:abstractNumId w:val="13"/>
  </w:num>
  <w:num w:numId="545" w16cid:durableId="959920143">
    <w:abstractNumId w:val="643"/>
  </w:num>
  <w:num w:numId="546" w16cid:durableId="1397358695">
    <w:abstractNumId w:val="586"/>
  </w:num>
  <w:num w:numId="547" w16cid:durableId="711340883">
    <w:abstractNumId w:val="404"/>
  </w:num>
  <w:num w:numId="548" w16cid:durableId="615866319">
    <w:abstractNumId w:val="144"/>
  </w:num>
  <w:num w:numId="549" w16cid:durableId="1433088982">
    <w:abstractNumId w:val="74"/>
  </w:num>
  <w:num w:numId="550" w16cid:durableId="1380084752">
    <w:abstractNumId w:val="367"/>
  </w:num>
  <w:num w:numId="551" w16cid:durableId="1664042457">
    <w:abstractNumId w:val="241"/>
  </w:num>
  <w:num w:numId="552" w16cid:durableId="1796219587">
    <w:abstractNumId w:val="296"/>
  </w:num>
  <w:num w:numId="553" w16cid:durableId="1094058848">
    <w:abstractNumId w:val="644"/>
  </w:num>
  <w:num w:numId="554" w16cid:durableId="1003359951">
    <w:abstractNumId w:val="387"/>
  </w:num>
  <w:num w:numId="555" w16cid:durableId="1119492504">
    <w:abstractNumId w:val="560"/>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204"/>
  </w:num>
  <w:num w:numId="561" w16cid:durableId="40329794">
    <w:abstractNumId w:val="597"/>
  </w:num>
  <w:num w:numId="562" w16cid:durableId="1216040945">
    <w:abstractNumId w:val="294"/>
  </w:num>
  <w:num w:numId="563" w16cid:durableId="512107058">
    <w:abstractNumId w:val="198"/>
  </w:num>
  <w:num w:numId="564" w16cid:durableId="575167179">
    <w:abstractNumId w:val="126"/>
  </w:num>
  <w:num w:numId="565" w16cid:durableId="1502575643">
    <w:abstractNumId w:val="282"/>
  </w:num>
  <w:num w:numId="566" w16cid:durableId="1551914716">
    <w:abstractNumId w:val="645"/>
  </w:num>
  <w:num w:numId="567" w16cid:durableId="179200433">
    <w:abstractNumId w:val="141"/>
  </w:num>
  <w:num w:numId="568" w16cid:durableId="288052214">
    <w:abstractNumId w:val="436"/>
  </w:num>
  <w:num w:numId="569" w16cid:durableId="1384251772">
    <w:abstractNumId w:val="297"/>
  </w:num>
  <w:num w:numId="570" w16cid:durableId="831793754">
    <w:abstractNumId w:val="312"/>
  </w:num>
  <w:num w:numId="571" w16cid:durableId="1823349287">
    <w:abstractNumId w:val="541"/>
  </w:num>
  <w:num w:numId="572" w16cid:durableId="2017540158">
    <w:abstractNumId w:val="351"/>
  </w:num>
  <w:num w:numId="573" w16cid:durableId="1912887210">
    <w:abstractNumId w:val="238"/>
  </w:num>
  <w:num w:numId="574" w16cid:durableId="1480345518">
    <w:abstractNumId w:val="252"/>
  </w:num>
  <w:num w:numId="575" w16cid:durableId="575748318">
    <w:abstractNumId w:val="434"/>
  </w:num>
  <w:num w:numId="576" w16cid:durableId="1542404693">
    <w:abstractNumId w:val="243"/>
  </w:num>
  <w:num w:numId="577" w16cid:durableId="386035582">
    <w:abstractNumId w:val="415"/>
  </w:num>
  <w:num w:numId="578" w16cid:durableId="2056808413">
    <w:abstractNumId w:val="377"/>
  </w:num>
  <w:num w:numId="579" w16cid:durableId="1651522557">
    <w:abstractNumId w:val="474"/>
  </w:num>
  <w:num w:numId="580" w16cid:durableId="562912943">
    <w:abstractNumId w:val="250"/>
  </w:num>
  <w:num w:numId="581" w16cid:durableId="449325448">
    <w:abstractNumId w:val="570"/>
  </w:num>
  <w:num w:numId="582" w16cid:durableId="1865168553">
    <w:abstractNumId w:val="33"/>
  </w:num>
  <w:num w:numId="583" w16cid:durableId="823740830">
    <w:abstractNumId w:val="87"/>
  </w:num>
  <w:num w:numId="584" w16cid:durableId="2134203365">
    <w:abstractNumId w:val="475"/>
  </w:num>
  <w:num w:numId="585" w16cid:durableId="485436031">
    <w:abstractNumId w:val="159"/>
  </w:num>
  <w:num w:numId="586" w16cid:durableId="74908024">
    <w:abstractNumId w:val="558"/>
  </w:num>
  <w:num w:numId="587" w16cid:durableId="278686289">
    <w:abstractNumId w:val="472"/>
  </w:num>
  <w:num w:numId="588" w16cid:durableId="1873957098">
    <w:abstractNumId w:val="181"/>
  </w:num>
  <w:num w:numId="589" w16cid:durableId="1429503351">
    <w:abstractNumId w:val="620"/>
  </w:num>
  <w:num w:numId="590" w16cid:durableId="108404417">
    <w:abstractNumId w:val="3"/>
  </w:num>
  <w:num w:numId="591" w16cid:durableId="330105705">
    <w:abstractNumId w:val="307"/>
  </w:num>
  <w:num w:numId="592" w16cid:durableId="1994944006">
    <w:abstractNumId w:val="623"/>
  </w:num>
  <w:num w:numId="593" w16cid:durableId="707220362">
    <w:abstractNumId w:val="207"/>
  </w:num>
  <w:num w:numId="594" w16cid:durableId="168445744">
    <w:abstractNumId w:val="82"/>
  </w:num>
  <w:num w:numId="595" w16cid:durableId="1296444909">
    <w:abstractNumId w:val="433"/>
  </w:num>
  <w:num w:numId="596" w16cid:durableId="176236674">
    <w:abstractNumId w:val="510"/>
  </w:num>
  <w:num w:numId="597" w16cid:durableId="1324746893">
    <w:abstractNumId w:val="88"/>
  </w:num>
  <w:num w:numId="598" w16cid:durableId="1118719474">
    <w:abstractNumId w:val="28"/>
  </w:num>
  <w:num w:numId="599" w16cid:durableId="225991254">
    <w:abstractNumId w:val="56"/>
  </w:num>
  <w:num w:numId="600" w16cid:durableId="1806969033">
    <w:abstractNumId w:val="666"/>
  </w:num>
  <w:num w:numId="601" w16cid:durableId="1542865201">
    <w:abstractNumId w:val="174"/>
  </w:num>
  <w:num w:numId="602" w16cid:durableId="823591320">
    <w:abstractNumId w:val="203"/>
  </w:num>
  <w:num w:numId="603" w16cid:durableId="1612083284">
    <w:abstractNumId w:val="468"/>
  </w:num>
  <w:num w:numId="604" w16cid:durableId="80613507">
    <w:abstractNumId w:val="288"/>
  </w:num>
  <w:num w:numId="605" w16cid:durableId="679433933">
    <w:abstractNumId w:val="225"/>
  </w:num>
  <w:num w:numId="606" w16cid:durableId="1068184379">
    <w:abstractNumId w:val="100"/>
  </w:num>
  <w:num w:numId="607" w16cid:durableId="442653447">
    <w:abstractNumId w:val="16"/>
  </w:num>
  <w:num w:numId="608" w16cid:durableId="1584299879">
    <w:abstractNumId w:val="208"/>
  </w:num>
  <w:num w:numId="609" w16cid:durableId="1921523604">
    <w:abstractNumId w:val="53"/>
  </w:num>
  <w:num w:numId="610" w16cid:durableId="887230075">
    <w:abstractNumId w:val="528"/>
  </w:num>
  <w:num w:numId="611" w16cid:durableId="696320551">
    <w:abstractNumId w:val="248"/>
  </w:num>
  <w:num w:numId="612" w16cid:durableId="1314139593">
    <w:abstractNumId w:val="449"/>
  </w:num>
  <w:num w:numId="613" w16cid:durableId="1032342766">
    <w:abstractNumId w:val="568"/>
  </w:num>
  <w:num w:numId="614" w16cid:durableId="384834264">
    <w:abstractNumId w:val="332"/>
  </w:num>
  <w:num w:numId="615" w16cid:durableId="24987762">
    <w:abstractNumId w:val="564"/>
  </w:num>
  <w:num w:numId="616" w16cid:durableId="170730701">
    <w:abstractNumId w:val="280"/>
  </w:num>
  <w:num w:numId="617" w16cid:durableId="331681343">
    <w:abstractNumId w:val="498"/>
  </w:num>
  <w:num w:numId="618" w16cid:durableId="869029749">
    <w:abstractNumId w:val="27"/>
  </w:num>
  <w:num w:numId="619" w16cid:durableId="1708530737">
    <w:abstractNumId w:val="244"/>
  </w:num>
  <w:num w:numId="620" w16cid:durableId="1287586187">
    <w:abstractNumId w:val="167"/>
  </w:num>
  <w:num w:numId="621" w16cid:durableId="1737586421">
    <w:abstractNumId w:val="183"/>
  </w:num>
  <w:num w:numId="622" w16cid:durableId="1426148774">
    <w:abstractNumId w:val="309"/>
  </w:num>
  <w:num w:numId="623" w16cid:durableId="836189719">
    <w:abstractNumId w:val="217"/>
  </w:num>
  <w:num w:numId="624" w16cid:durableId="952900932">
    <w:abstractNumId w:val="650"/>
  </w:num>
  <w:num w:numId="625" w16cid:durableId="2017882029">
    <w:abstractNumId w:val="290"/>
  </w:num>
  <w:num w:numId="626" w16cid:durableId="451679290">
    <w:abstractNumId w:val="347"/>
  </w:num>
  <w:num w:numId="627" w16cid:durableId="711539106">
    <w:abstractNumId w:val="264"/>
  </w:num>
  <w:num w:numId="628" w16cid:durableId="1240093614">
    <w:abstractNumId w:val="112"/>
  </w:num>
  <w:num w:numId="629" w16cid:durableId="27797925">
    <w:abstractNumId w:val="226"/>
  </w:num>
  <w:num w:numId="630" w16cid:durableId="1678076099">
    <w:abstractNumId w:val="561"/>
  </w:num>
  <w:num w:numId="631" w16cid:durableId="1397433338">
    <w:abstractNumId w:val="259"/>
  </w:num>
  <w:num w:numId="632" w16cid:durableId="629286672">
    <w:abstractNumId w:val="571"/>
  </w:num>
  <w:num w:numId="633" w16cid:durableId="31157956">
    <w:abstractNumId w:val="263"/>
  </w:num>
  <w:num w:numId="634" w16cid:durableId="1459253885">
    <w:abstractNumId w:val="187"/>
  </w:num>
  <w:num w:numId="635" w16cid:durableId="961812504">
    <w:abstractNumId w:val="18"/>
  </w:num>
  <w:num w:numId="636" w16cid:durableId="965083578">
    <w:abstractNumId w:val="527"/>
  </w:num>
  <w:num w:numId="637" w16cid:durableId="1172986684">
    <w:abstractNumId w:val="310"/>
  </w:num>
  <w:num w:numId="638" w16cid:durableId="903371202">
    <w:abstractNumId w:val="190"/>
  </w:num>
  <w:num w:numId="639" w16cid:durableId="283316895">
    <w:abstractNumId w:val="617"/>
  </w:num>
  <w:num w:numId="640" w16cid:durableId="687878253">
    <w:abstractNumId w:val="239"/>
  </w:num>
  <w:num w:numId="641" w16cid:durableId="1768504881">
    <w:abstractNumId w:val="549"/>
  </w:num>
  <w:num w:numId="642" w16cid:durableId="696080282">
    <w:abstractNumId w:val="611"/>
  </w:num>
  <w:num w:numId="643" w16cid:durableId="126242520">
    <w:abstractNumId w:val="362"/>
  </w:num>
  <w:num w:numId="644" w16cid:durableId="1933005844">
    <w:abstractNumId w:val="490"/>
  </w:num>
  <w:num w:numId="645" w16cid:durableId="1218398506">
    <w:abstractNumId w:val="119"/>
  </w:num>
  <w:num w:numId="646" w16cid:durableId="1737894652">
    <w:abstractNumId w:val="18"/>
  </w:num>
  <w:num w:numId="647" w16cid:durableId="2043281675">
    <w:abstractNumId w:val="19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8"/>
  </w:num>
  <w:num w:numId="661" w16cid:durableId="1815412926">
    <w:abstractNumId w:val="420"/>
  </w:num>
  <w:num w:numId="662" w16cid:durableId="1613321851">
    <w:abstractNumId w:val="18"/>
  </w:num>
  <w:num w:numId="663" w16cid:durableId="982202351">
    <w:abstractNumId w:val="58"/>
  </w:num>
  <w:num w:numId="664" w16cid:durableId="591593970">
    <w:abstractNumId w:val="439"/>
  </w:num>
  <w:num w:numId="665" w16cid:durableId="2028404872">
    <w:abstractNumId w:val="18"/>
  </w:num>
  <w:num w:numId="666" w16cid:durableId="467748487">
    <w:abstractNumId w:val="18"/>
  </w:num>
  <w:num w:numId="667" w16cid:durableId="153690008">
    <w:abstractNumId w:val="369"/>
  </w:num>
  <w:num w:numId="668" w16cid:durableId="821628125">
    <w:abstractNumId w:val="18"/>
  </w:num>
  <w:num w:numId="669" w16cid:durableId="845754905">
    <w:abstractNumId w:val="18"/>
  </w:num>
  <w:num w:numId="670" w16cid:durableId="1631126000">
    <w:abstractNumId w:val="18"/>
  </w:num>
  <w:num w:numId="671" w16cid:durableId="1744449994">
    <w:abstractNumId w:val="477"/>
  </w:num>
  <w:num w:numId="672" w16cid:durableId="1067075088">
    <w:abstractNumId w:val="73"/>
  </w:num>
  <w:num w:numId="673" w16cid:durableId="891036113">
    <w:abstractNumId w:val="121"/>
  </w:num>
  <w:num w:numId="674" w16cid:durableId="340402392">
    <w:abstractNumId w:val="18"/>
  </w:num>
  <w:num w:numId="675" w16cid:durableId="1145245340">
    <w:abstractNumId w:val="171"/>
  </w:num>
  <w:num w:numId="676" w16cid:durableId="435099086">
    <w:abstractNumId w:val="18"/>
  </w:num>
  <w:num w:numId="677" w16cid:durableId="285234693">
    <w:abstractNumId w:val="320"/>
  </w:num>
  <w:num w:numId="678" w16cid:durableId="1692992707">
    <w:abstractNumId w:val="18"/>
  </w:num>
  <w:num w:numId="679" w16cid:durableId="1115251297">
    <w:abstractNumId w:val="18"/>
  </w:num>
  <w:num w:numId="680" w16cid:durableId="1082022632">
    <w:abstractNumId w:val="269"/>
  </w:num>
  <w:num w:numId="681" w16cid:durableId="1536163854">
    <w:abstractNumId w:val="18"/>
  </w:num>
  <w:num w:numId="682" w16cid:durableId="1891106956">
    <w:abstractNumId w:val="178"/>
  </w:num>
  <w:num w:numId="683" w16cid:durableId="1349604034">
    <w:abstractNumId w:val="179"/>
  </w:num>
  <w:num w:numId="684" w16cid:durableId="1742630263">
    <w:abstractNumId w:val="382"/>
  </w:num>
  <w:num w:numId="685" w16cid:durableId="1231623296">
    <w:abstractNumId w:val="222"/>
  </w:num>
  <w:num w:numId="686" w16cid:durableId="357387864">
    <w:abstractNumId w:val="416"/>
  </w:num>
  <w:num w:numId="687" w16cid:durableId="1953005447">
    <w:abstractNumId w:val="258"/>
  </w:num>
  <w:num w:numId="688" w16cid:durableId="1602183622">
    <w:abstractNumId w:val="18"/>
  </w:num>
  <w:num w:numId="689" w16cid:durableId="1282764559">
    <w:abstractNumId w:val="459"/>
  </w:num>
  <w:num w:numId="690" w16cid:durableId="600190494">
    <w:abstractNumId w:val="563"/>
  </w:num>
  <w:num w:numId="691" w16cid:durableId="721444398">
    <w:abstractNumId w:val="455"/>
  </w:num>
  <w:num w:numId="692" w16cid:durableId="2011250155">
    <w:abstractNumId w:val="192"/>
  </w:num>
  <w:num w:numId="693" w16cid:durableId="417219778">
    <w:abstractNumId w:val="14"/>
  </w:num>
  <w:num w:numId="694" w16cid:durableId="114637752">
    <w:abstractNumId w:val="194"/>
  </w:num>
  <w:num w:numId="695" w16cid:durableId="1893150356">
    <w:abstractNumId w:val="153"/>
  </w:num>
  <w:num w:numId="696" w16cid:durableId="618877369">
    <w:abstractNumId w:val="524"/>
  </w:num>
  <w:num w:numId="697" w16cid:durableId="1807115866">
    <w:abstractNumId w:val="365"/>
  </w:num>
  <w:num w:numId="698" w16cid:durableId="1205173645">
    <w:abstractNumId w:val="234"/>
    <w:lvlOverride w:ilvl="0">
      <w:startOverride w:val="1"/>
    </w:lvlOverride>
  </w:num>
  <w:num w:numId="699" w16cid:durableId="727799566">
    <w:abstractNumId w:val="521"/>
  </w:num>
  <w:num w:numId="700" w16cid:durableId="1874733333">
    <w:abstractNumId w:val="503"/>
  </w:num>
  <w:num w:numId="701" w16cid:durableId="1506745265">
    <w:abstractNumId w:val="18"/>
  </w:num>
  <w:num w:numId="702" w16cid:durableId="1017384725">
    <w:abstractNumId w:val="18"/>
  </w:num>
  <w:num w:numId="703" w16cid:durableId="1864854139">
    <w:abstractNumId w:val="18"/>
  </w:num>
  <w:num w:numId="704" w16cid:durableId="1399473032">
    <w:abstractNumId w:val="668"/>
  </w:num>
  <w:num w:numId="705" w16cid:durableId="198404481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1145"/>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36E9"/>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77A51"/>
    <w:rsid w:val="00A90297"/>
    <w:rsid w:val="00A9377A"/>
    <w:rsid w:val="00A946AF"/>
    <w:rsid w:val="00AA2E73"/>
    <w:rsid w:val="00AB6A6D"/>
    <w:rsid w:val="00AB7A8A"/>
    <w:rsid w:val="00AC0A67"/>
    <w:rsid w:val="00AC53DC"/>
    <w:rsid w:val="00AC59FD"/>
    <w:rsid w:val="00AC5CA6"/>
    <w:rsid w:val="00AD1DF3"/>
    <w:rsid w:val="00AD4009"/>
    <w:rsid w:val="00AD7466"/>
    <w:rsid w:val="00AD7588"/>
    <w:rsid w:val="00AE467A"/>
    <w:rsid w:val="00B01671"/>
    <w:rsid w:val="00B02C9F"/>
    <w:rsid w:val="00B3722D"/>
    <w:rsid w:val="00B8306C"/>
    <w:rsid w:val="00B866F8"/>
    <w:rsid w:val="00B93343"/>
    <w:rsid w:val="00B94260"/>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EAB5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2024-09-25T04:29:00Z</dcterms:created>
  <dcterms:modified xsi:type="dcterms:W3CDTF">2024-09-27T02:58:00Z</dcterms:modified>
</cp:coreProperties>
</file>